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5E2E" w14:textId="77777777" w:rsidR="00DC57A9" w:rsidRPr="00870AC3" w:rsidRDefault="00DC57A9" w:rsidP="005A1A14">
      <w:pPr>
        <w:rPr>
          <w:rFonts w:ascii="Arial" w:hAnsi="Arial" w:cs="Arial"/>
          <w:highlight w:val="yellow"/>
        </w:rPr>
      </w:pPr>
    </w:p>
    <w:p w14:paraId="7A68E1C4" w14:textId="57D607C4" w:rsidR="00D937F1" w:rsidRPr="00870AC3" w:rsidRDefault="00E52495" w:rsidP="00CA73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896D1B">
        <w:rPr>
          <w:rFonts w:ascii="Arial" w:hAnsi="Arial" w:cs="Arial"/>
          <w:sz w:val="20"/>
          <w:szCs w:val="20"/>
        </w:rPr>
        <w:t>01.02</w:t>
      </w:r>
      <w:r w:rsidR="0053063E">
        <w:rPr>
          <w:rFonts w:ascii="Arial" w:hAnsi="Arial" w:cs="Arial"/>
          <w:sz w:val="20"/>
          <w:szCs w:val="20"/>
        </w:rPr>
        <w:t>.2026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1D05B567" w14:textId="5D9253B0" w:rsidR="00E52495" w:rsidRPr="00870AC3" w:rsidRDefault="00644106" w:rsidP="00E52495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B788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bookmarkEnd w:id="0"/>
      <w:bookmarkEnd w:id="1"/>
      <w:r w:rsidR="00896D1B">
        <w:rPr>
          <w:rFonts w:ascii="Arial" w:eastAsia="Times New Roman" w:hAnsi="Arial" w:cs="Arial"/>
          <w:b/>
          <w:sz w:val="20"/>
          <w:szCs w:val="20"/>
          <w:lang w:eastAsia="pl-PL"/>
        </w:rPr>
        <w:t>1/WPN/2026</w:t>
      </w:r>
    </w:p>
    <w:p w14:paraId="7F0CF772" w14:textId="2C25E43A" w:rsidR="00E52495" w:rsidRPr="00870AC3" w:rsidRDefault="00E52495" w:rsidP="00E52495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CF3">
        <w:rPr>
          <w:rFonts w:ascii="Arial" w:eastAsia="Times New Roman" w:hAnsi="Arial" w:cs="Arial"/>
          <w:b/>
          <w:sz w:val="20"/>
          <w:szCs w:val="20"/>
          <w:lang w:eastAsia="pl-PL"/>
        </w:rPr>
        <w:t>pn.:</w:t>
      </w:r>
      <w:r w:rsidRPr="00480C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480CF3">
        <w:rPr>
          <w:rFonts w:ascii="Arial" w:hAnsi="Arial" w:cs="Arial"/>
          <w:b/>
          <w:bCs/>
          <w:color w:val="000000" w:themeColor="text1"/>
        </w:rPr>
        <w:t>„</w:t>
      </w:r>
      <w:r w:rsidR="0053063E" w:rsidRPr="0053063E">
        <w:rPr>
          <w:rFonts w:ascii="Arial" w:hAnsi="Arial" w:cs="Arial"/>
          <w:b/>
          <w:bCs/>
          <w:color w:val="000000" w:themeColor="text1"/>
        </w:rPr>
        <w:t>Pracownik biurowy z elementami rachunkowości i księgowości</w:t>
      </w:r>
      <w:r w:rsidRPr="00480CF3">
        <w:rPr>
          <w:rFonts w:ascii="Arial" w:hAnsi="Arial" w:cs="Arial"/>
          <w:b/>
          <w:bCs/>
          <w:color w:val="000000" w:themeColor="text1"/>
        </w:rPr>
        <w:t>”</w:t>
      </w:r>
    </w:p>
    <w:p w14:paraId="5EBB7286" w14:textId="77777777" w:rsidR="0053063E" w:rsidRDefault="0053063E" w:rsidP="00900EBE">
      <w:pPr>
        <w:spacing w:after="0" w:line="276" w:lineRule="auto"/>
        <w:jc w:val="both"/>
        <w:rPr>
          <w:rFonts w:ascii="Arial" w:eastAsia="Times New Roman" w:hAnsi="Arial" w:cs="Arial"/>
          <w:b/>
          <w:sz w:val="18"/>
          <w:szCs w:val="20"/>
          <w:lang w:eastAsia="pl-PL"/>
        </w:rPr>
      </w:pPr>
    </w:p>
    <w:p w14:paraId="69E67682" w14:textId="6C64950E" w:rsidR="00900EBE" w:rsidRPr="00B02CB6" w:rsidRDefault="00B07EDB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02C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Ośrodek Szkoleniowy </w:t>
      </w:r>
      <w:r w:rsidR="00B02CB6" w:rsidRPr="00B02C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MAXIMUS </w:t>
      </w:r>
      <w:r w:rsidRPr="00B02CB6">
        <w:rPr>
          <w:rFonts w:ascii="Arial" w:eastAsia="Times New Roman" w:hAnsi="Arial" w:cs="Arial"/>
          <w:b/>
          <w:sz w:val="20"/>
          <w:szCs w:val="20"/>
          <w:lang w:eastAsia="pl-PL"/>
        </w:rPr>
        <w:t>Tomasz Brzeski</w:t>
      </w:r>
      <w:r w:rsidRPr="00B02CB6">
        <w:rPr>
          <w:rFonts w:ascii="Arial" w:hAnsi="Arial" w:cs="Arial"/>
          <w:b/>
          <w:bCs/>
          <w:sz w:val="20"/>
          <w:szCs w:val="20"/>
        </w:rPr>
        <w:t xml:space="preserve"> </w:t>
      </w:r>
      <w:r w:rsidR="00B02CB6">
        <w:rPr>
          <w:rFonts w:ascii="Arial" w:hAnsi="Arial" w:cs="Arial"/>
          <w:b/>
          <w:bCs/>
          <w:sz w:val="20"/>
          <w:szCs w:val="20"/>
        </w:rPr>
        <w:t xml:space="preserve">z siedzibą </w:t>
      </w:r>
      <w:r w:rsidR="00646AE9" w:rsidRPr="00B02CB6">
        <w:rPr>
          <w:rFonts w:ascii="Arial" w:hAnsi="Arial" w:cs="Arial"/>
          <w:b/>
          <w:bCs/>
          <w:sz w:val="20"/>
          <w:szCs w:val="20"/>
        </w:rPr>
        <w:t xml:space="preserve">w </w:t>
      </w:r>
      <w:r w:rsidR="00B02CB6">
        <w:rPr>
          <w:rFonts w:ascii="Arial" w:hAnsi="Arial" w:cs="Arial"/>
          <w:b/>
          <w:bCs/>
          <w:sz w:val="20"/>
          <w:szCs w:val="20"/>
        </w:rPr>
        <w:t xml:space="preserve">Pile, adres: </w:t>
      </w:r>
      <w:r w:rsidR="00646AE9" w:rsidRPr="00B02CB6">
        <w:rPr>
          <w:rFonts w:ascii="Arial" w:hAnsi="Arial" w:cs="Arial"/>
          <w:b/>
          <w:bCs/>
          <w:sz w:val="20"/>
          <w:szCs w:val="20"/>
        </w:rPr>
        <w:t xml:space="preserve">ul. </w:t>
      </w:r>
      <w:r w:rsidR="00B02CB6">
        <w:rPr>
          <w:rFonts w:ascii="Arial" w:hAnsi="Arial" w:cs="Arial"/>
          <w:b/>
          <w:bCs/>
          <w:sz w:val="20"/>
          <w:szCs w:val="20"/>
        </w:rPr>
        <w:t>Drzymały 8/2</w:t>
      </w:r>
      <w:r w:rsidR="00E52495" w:rsidRPr="00B02CB6">
        <w:rPr>
          <w:rFonts w:ascii="Arial" w:hAnsi="Arial" w:cs="Arial"/>
          <w:b/>
          <w:bCs/>
          <w:sz w:val="20"/>
          <w:szCs w:val="20"/>
        </w:rPr>
        <w:t>,</w:t>
      </w:r>
      <w:r w:rsidR="00B02CB6">
        <w:rPr>
          <w:rFonts w:ascii="Arial" w:hAnsi="Arial" w:cs="Arial"/>
          <w:b/>
          <w:bCs/>
          <w:sz w:val="20"/>
          <w:szCs w:val="20"/>
        </w:rPr>
        <w:t xml:space="preserve"> 64-920 Piła,</w:t>
      </w:r>
      <w:r w:rsidR="00E52495" w:rsidRPr="00B02CB6">
        <w:rPr>
          <w:rFonts w:ascii="Arial" w:hAnsi="Arial" w:cs="Arial"/>
          <w:b/>
          <w:bCs/>
          <w:sz w:val="20"/>
          <w:szCs w:val="20"/>
        </w:rPr>
        <w:t xml:space="preserve"> NIP: </w:t>
      </w:r>
      <w:r w:rsidR="00B02CB6">
        <w:rPr>
          <w:rFonts w:ascii="Arial" w:hAnsi="Arial" w:cs="Arial"/>
          <w:b/>
          <w:bCs/>
          <w:sz w:val="20"/>
          <w:szCs w:val="20"/>
        </w:rPr>
        <w:t xml:space="preserve">7642632662, REGON: </w:t>
      </w:r>
      <w:r w:rsidR="00B02CB6" w:rsidRPr="00B02CB6">
        <w:rPr>
          <w:rFonts w:ascii="Arial" w:hAnsi="Arial" w:cs="Arial"/>
          <w:b/>
          <w:bCs/>
          <w:sz w:val="20"/>
          <w:szCs w:val="20"/>
        </w:rPr>
        <w:t>368589631</w:t>
      </w:r>
      <w:r w:rsidR="00E52495" w:rsidRPr="00B02CB6">
        <w:rPr>
          <w:rFonts w:ascii="Arial" w:hAnsi="Arial" w:cs="Arial"/>
          <w:b/>
          <w:bCs/>
          <w:sz w:val="20"/>
          <w:szCs w:val="20"/>
        </w:rPr>
        <w:t>, zwany dalej „Zamawiającym</w:t>
      </w:r>
      <w:r w:rsidR="0028609D" w:rsidRPr="00B02CB6">
        <w:rPr>
          <w:rFonts w:ascii="Arial" w:hAnsi="Arial" w:cs="Arial"/>
          <w:b/>
          <w:sz w:val="20"/>
          <w:szCs w:val="20"/>
        </w:rPr>
        <w:t>”</w:t>
      </w:r>
      <w:r w:rsidR="0028609D" w:rsidRPr="00B02CB6">
        <w:rPr>
          <w:rFonts w:ascii="Arial" w:hAnsi="Arial" w:cs="Arial"/>
          <w:sz w:val="20"/>
          <w:szCs w:val="20"/>
        </w:rPr>
        <w:t xml:space="preserve">, </w:t>
      </w:r>
      <w:r w:rsidR="0045466E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B02CB6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</w:t>
      </w:r>
      <w:r w:rsidR="00966FFD" w:rsidRPr="00B02CB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53063E" w:rsidRPr="00B02CB6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AF76D7" w:rsidRPr="00B02CB6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DC57A9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="004B6A29" w:rsidRPr="00B02CB6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53063E" w:rsidRPr="00B02CB6">
        <w:rPr>
          <w:rFonts w:ascii="Arial" w:eastAsia="Times New Roman" w:hAnsi="Arial" w:cs="Arial"/>
          <w:sz w:val="20"/>
          <w:szCs w:val="20"/>
          <w:lang w:eastAsia="pl-PL"/>
        </w:rPr>
        <w:t>Wielcy pomimo niepełnosprawności!</w:t>
      </w:r>
      <w:r w:rsidR="00646AE9" w:rsidRPr="00B02CB6">
        <w:rPr>
          <w:rFonts w:ascii="Arial" w:eastAsia="Times New Roman" w:hAnsi="Arial" w:cs="Arial"/>
          <w:sz w:val="20"/>
          <w:szCs w:val="20"/>
          <w:lang w:eastAsia="pl-PL"/>
        </w:rPr>
        <w:t>” nr FELU.08.01</w:t>
      </w:r>
      <w:r w:rsidR="003B788E" w:rsidRPr="00B02CB6">
        <w:rPr>
          <w:rFonts w:ascii="Arial" w:eastAsia="Times New Roman" w:hAnsi="Arial" w:cs="Arial"/>
          <w:sz w:val="20"/>
          <w:szCs w:val="20"/>
          <w:lang w:eastAsia="pl-PL"/>
        </w:rPr>
        <w:t>-IP.02-</w:t>
      </w:r>
      <w:r w:rsidR="00646AE9" w:rsidRPr="00B02CB6">
        <w:rPr>
          <w:rFonts w:ascii="Arial" w:eastAsia="Times New Roman" w:hAnsi="Arial" w:cs="Arial"/>
          <w:sz w:val="20"/>
          <w:szCs w:val="20"/>
          <w:lang w:eastAsia="pl-PL"/>
        </w:rPr>
        <w:t>007</w:t>
      </w:r>
      <w:r w:rsidR="0053063E" w:rsidRPr="00B02CB6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3B788E" w:rsidRPr="00B02CB6">
        <w:rPr>
          <w:rFonts w:ascii="Arial" w:eastAsia="Times New Roman" w:hAnsi="Arial" w:cs="Arial"/>
          <w:sz w:val="20"/>
          <w:szCs w:val="20"/>
          <w:lang w:eastAsia="pl-PL"/>
        </w:rPr>
        <w:t>/24</w:t>
      </w:r>
      <w:r w:rsidR="004B6A29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00EBE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program Fundusze Europejskie dla </w:t>
      </w:r>
      <w:r w:rsidR="003B788E" w:rsidRPr="00B02CB6">
        <w:rPr>
          <w:rFonts w:ascii="Arial" w:eastAsia="Times New Roman" w:hAnsi="Arial" w:cs="Arial"/>
          <w:sz w:val="20"/>
          <w:szCs w:val="20"/>
          <w:lang w:eastAsia="pl-PL"/>
        </w:rPr>
        <w:t>Lubelskiego</w:t>
      </w:r>
      <w:r w:rsidR="00900EBE" w:rsidRPr="00B02CB6">
        <w:rPr>
          <w:rFonts w:ascii="Arial" w:eastAsia="Times New Roman" w:hAnsi="Arial" w:cs="Arial"/>
          <w:sz w:val="20"/>
          <w:szCs w:val="20"/>
          <w:lang w:eastAsia="pl-PL"/>
        </w:rPr>
        <w:t xml:space="preserve"> 2021-2027.</w:t>
      </w:r>
    </w:p>
    <w:p w14:paraId="0DB1D316" w14:textId="77777777" w:rsidR="00646AE9" w:rsidRDefault="00646AE9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9006CB" w14:textId="6DB2E569" w:rsidR="00E52495" w:rsidRDefault="00646AE9" w:rsidP="00646AE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6AE9">
        <w:rPr>
          <w:rFonts w:ascii="Arial" w:eastAsia="Times New Roman" w:hAnsi="Arial" w:cs="Arial"/>
          <w:sz w:val="20"/>
          <w:szCs w:val="20"/>
          <w:lang w:eastAsia="pl-PL"/>
        </w:rPr>
        <w:t>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elem głównym projektu </w:t>
      </w:r>
      <w:r w:rsidRPr="00646AE9">
        <w:rPr>
          <w:rFonts w:ascii="Arial" w:eastAsia="Times New Roman" w:hAnsi="Arial" w:cs="Arial"/>
          <w:sz w:val="20"/>
          <w:szCs w:val="20"/>
          <w:lang w:eastAsia="pl-PL"/>
        </w:rPr>
        <w:t xml:space="preserve">jest zwiększenie w okresie od </w:t>
      </w:r>
      <w:r w:rsidR="0053063E">
        <w:rPr>
          <w:rFonts w:ascii="Arial" w:eastAsia="Times New Roman" w:hAnsi="Arial" w:cs="Arial"/>
          <w:sz w:val="20"/>
          <w:szCs w:val="20"/>
          <w:lang w:eastAsia="pl-PL"/>
        </w:rPr>
        <w:t>01.05.2025 r. do 30.06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.2026 r. </w:t>
      </w:r>
      <w:r w:rsidRPr="00646AE9">
        <w:rPr>
          <w:rFonts w:ascii="Arial" w:eastAsia="Times New Roman" w:hAnsi="Arial" w:cs="Arial"/>
          <w:sz w:val="20"/>
          <w:szCs w:val="20"/>
          <w:lang w:eastAsia="pl-PL"/>
        </w:rPr>
        <w:t>aktywności społeczno-zawodowej i zdolności do podjęcia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atrudnienia u 44 [26K,18M] osób </w:t>
      </w:r>
      <w:r w:rsidRPr="00646AE9">
        <w:rPr>
          <w:rFonts w:ascii="Arial" w:eastAsia="Times New Roman" w:hAnsi="Arial" w:cs="Arial"/>
          <w:sz w:val="20"/>
          <w:szCs w:val="20"/>
          <w:lang w:eastAsia="pl-PL"/>
        </w:rPr>
        <w:t>dorosłych (powyżej 18. roku życia) niepracujących, z niepełnosp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rawnościami, </w:t>
      </w:r>
      <w:r w:rsidRPr="00646AE9">
        <w:rPr>
          <w:rFonts w:ascii="Arial" w:eastAsia="Times New Roman" w:hAnsi="Arial" w:cs="Arial"/>
          <w:sz w:val="20"/>
          <w:szCs w:val="20"/>
          <w:lang w:eastAsia="pl-PL"/>
        </w:rPr>
        <w:t>zamieszkujących w rozumieniu KC na obszarach wiejskich (D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EGURBA 3) woj. lubelskiego </w:t>
      </w:r>
      <w:r w:rsidRPr="00646AE9">
        <w:rPr>
          <w:rFonts w:ascii="Arial" w:eastAsia="Times New Roman" w:hAnsi="Arial" w:cs="Arial"/>
          <w:sz w:val="20"/>
          <w:szCs w:val="20"/>
          <w:lang w:eastAsia="pl-PL"/>
        </w:rPr>
        <w:t>poprzez objęcie ich kompleksowym wsparciem aktywizacyjnym.</w:t>
      </w: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5513315B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asady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54E6C415" w14:textId="2DD6BFA5" w:rsidR="00900EBE" w:rsidRPr="00900EBE" w:rsidRDefault="00644106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900EBE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900EBE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>realizacja kompleksowej usługi szkoleniowej p</w:t>
      </w:r>
      <w:r w:rsidR="007B6675">
        <w:rPr>
          <w:rFonts w:ascii="Arial" w:hAnsi="Arial" w:cs="Arial"/>
          <w:sz w:val="20"/>
          <w:szCs w:val="20"/>
        </w:rPr>
        <w:t xml:space="preserve">olegającej na realizacji </w:t>
      </w:r>
      <w:r w:rsidR="00F74620">
        <w:rPr>
          <w:rFonts w:ascii="Arial" w:hAnsi="Arial" w:cs="Arial"/>
          <w:sz w:val="20"/>
          <w:szCs w:val="20"/>
        </w:rPr>
        <w:t>110</w:t>
      </w:r>
      <w:r w:rsidR="000F2D46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 xml:space="preserve">godzinnego szkolenia zawodowego podnoszącego kompetencje </w:t>
      </w:r>
      <w:bookmarkStart w:id="4" w:name="_Hlk165308421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i/lub kwalifikacje</w:t>
      </w:r>
      <w:bookmarkEnd w:id="4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.</w:t>
      </w:r>
      <w:r w:rsidR="004B6A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08BC8BA" w14:textId="490E1D8C" w:rsidR="00870E4B" w:rsidRPr="004B6A29" w:rsidRDefault="001821B8" w:rsidP="0053063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B6A29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4B6A29">
        <w:rPr>
          <w:rFonts w:ascii="Arial" w:hAnsi="Arial" w:cs="Arial"/>
          <w:sz w:val="20"/>
          <w:szCs w:val="20"/>
        </w:rPr>
        <w:t xml:space="preserve">: </w:t>
      </w:r>
      <w:r w:rsidR="00966FFD" w:rsidRPr="004B6A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53063E" w:rsidRPr="0053063E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AF76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870E4B" w:rsidRPr="004B6A29">
        <w:rPr>
          <w:rFonts w:ascii="Arial" w:hAnsi="Arial" w:cs="Arial"/>
          <w:b/>
          <w:bCs/>
          <w:sz w:val="20"/>
          <w:szCs w:val="20"/>
        </w:rPr>
        <w:t xml:space="preserve"> 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dla </w:t>
      </w:r>
      <w:r w:rsidR="0053063E">
        <w:rPr>
          <w:rFonts w:ascii="Arial" w:hAnsi="Arial" w:cs="Arial"/>
          <w:b/>
          <w:bCs/>
          <w:sz w:val="20"/>
          <w:szCs w:val="20"/>
        </w:rPr>
        <w:t>12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 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>Uczestni</w:t>
      </w:r>
      <w:r w:rsidR="000F2D46">
        <w:rPr>
          <w:rFonts w:ascii="Arial" w:hAnsi="Arial" w:cs="Arial"/>
          <w:b/>
          <w:bCs/>
          <w:sz w:val="20"/>
          <w:szCs w:val="20"/>
        </w:rPr>
        <w:t>ków/</w:t>
      </w:r>
      <w:r w:rsidR="004B6A29" w:rsidRPr="007745B5">
        <w:rPr>
          <w:rFonts w:ascii="Arial" w:hAnsi="Arial" w:cs="Arial"/>
          <w:b/>
          <w:bCs/>
          <w:sz w:val="20"/>
          <w:szCs w:val="20"/>
        </w:rPr>
        <w:t>czek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 xml:space="preserve"> Projektu</w:t>
      </w:r>
      <w:r w:rsidR="00342283" w:rsidRPr="004B6A29">
        <w:rPr>
          <w:rFonts w:ascii="Arial" w:hAnsi="Arial" w:cs="Arial"/>
          <w:sz w:val="20"/>
          <w:szCs w:val="20"/>
        </w:rPr>
        <w:t xml:space="preserve"> (UP) (</w:t>
      </w:r>
      <w:r w:rsidR="00870E4B" w:rsidRPr="004B6A29">
        <w:rPr>
          <w:rFonts w:ascii="Arial" w:hAnsi="Arial" w:cs="Arial"/>
          <w:sz w:val="20"/>
          <w:szCs w:val="20"/>
        </w:rPr>
        <w:t xml:space="preserve">liczba </w:t>
      </w:r>
      <w:r w:rsidR="002D36AF">
        <w:rPr>
          <w:rFonts w:ascii="Arial" w:hAnsi="Arial" w:cs="Arial"/>
          <w:sz w:val="20"/>
          <w:szCs w:val="20"/>
        </w:rPr>
        <w:t>U</w:t>
      </w:r>
      <w:r w:rsidR="00870E4B" w:rsidRPr="004B6A29">
        <w:rPr>
          <w:rFonts w:ascii="Arial" w:hAnsi="Arial" w:cs="Arial"/>
          <w:sz w:val="20"/>
          <w:szCs w:val="20"/>
        </w:rPr>
        <w:t>czestni</w:t>
      </w:r>
      <w:r w:rsidR="000F2D46">
        <w:rPr>
          <w:rFonts w:ascii="Arial" w:hAnsi="Arial" w:cs="Arial"/>
          <w:sz w:val="20"/>
          <w:szCs w:val="20"/>
        </w:rPr>
        <w:t>ków/</w:t>
      </w:r>
      <w:r w:rsidR="004B6A29" w:rsidRPr="004B6A29">
        <w:rPr>
          <w:rFonts w:ascii="Arial" w:hAnsi="Arial" w:cs="Arial"/>
          <w:sz w:val="20"/>
          <w:szCs w:val="20"/>
        </w:rPr>
        <w:t>czek</w:t>
      </w:r>
      <w:r w:rsidR="00870E4B" w:rsidRPr="004B6A29">
        <w:rPr>
          <w:rFonts w:ascii="Arial" w:hAnsi="Arial" w:cs="Arial"/>
          <w:sz w:val="20"/>
          <w:szCs w:val="20"/>
        </w:rPr>
        <w:t xml:space="preserve"> może się zmienić, minimalna liczba 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>Uczestni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ków/</w:t>
      </w:r>
      <w:r w:rsidR="004B6A29" w:rsidRPr="00423C32">
        <w:rPr>
          <w:rFonts w:ascii="Arial" w:hAnsi="Arial" w:cs="Arial"/>
          <w:color w:val="000000" w:themeColor="text1"/>
          <w:sz w:val="20"/>
          <w:szCs w:val="20"/>
        </w:rPr>
        <w:t>czek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53063E">
        <w:rPr>
          <w:rFonts w:ascii="Arial" w:hAnsi="Arial" w:cs="Arial"/>
          <w:color w:val="000000" w:themeColor="text1"/>
          <w:sz w:val="20"/>
          <w:szCs w:val="20"/>
        </w:rPr>
        <w:t>9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UP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)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>.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B6A29" w:rsidRPr="004B6A29">
        <w:rPr>
          <w:rFonts w:ascii="Arial" w:hAnsi="Arial" w:cs="Arial"/>
          <w:sz w:val="20"/>
          <w:szCs w:val="20"/>
        </w:rPr>
        <w:t xml:space="preserve">Celem szkolenia jest nabycie kwalifikacji/umiejętności zawodowych </w:t>
      </w:r>
      <w:r w:rsidR="000F2D46">
        <w:rPr>
          <w:rFonts w:ascii="Arial" w:hAnsi="Arial" w:cs="Arial"/>
          <w:sz w:val="20"/>
          <w:szCs w:val="20"/>
        </w:rPr>
        <w:t>celem zwiększenia dostępu do stabilnego zatrudnienia.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5CD86E4B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</w:t>
      </w:r>
      <w:r w:rsidR="004B6A29">
        <w:rPr>
          <w:rFonts w:ascii="Arial" w:hAnsi="Arial" w:cs="Arial"/>
          <w:sz w:val="20"/>
          <w:szCs w:val="20"/>
        </w:rPr>
        <w:t>imum</w:t>
      </w:r>
      <w:r w:rsidRPr="00870AC3">
        <w:rPr>
          <w:rFonts w:ascii="Arial" w:hAnsi="Arial" w:cs="Arial"/>
          <w:sz w:val="20"/>
          <w:szCs w:val="20"/>
        </w:rPr>
        <w:t xml:space="preserve"> jednego trenera</w:t>
      </w:r>
      <w:r w:rsidR="00C377E8">
        <w:rPr>
          <w:rFonts w:ascii="Arial" w:hAnsi="Arial" w:cs="Arial"/>
          <w:sz w:val="20"/>
          <w:szCs w:val="20"/>
        </w:rPr>
        <w:t>;</w:t>
      </w:r>
    </w:p>
    <w:p w14:paraId="2D113616" w14:textId="1ACBDF5B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6BEC75D9" w14:textId="4D426406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C377E8">
        <w:rPr>
          <w:rFonts w:ascii="Arial" w:hAnsi="Arial" w:cs="Arial"/>
          <w:sz w:val="20"/>
          <w:szCs w:val="20"/>
        </w:rPr>
        <w:t>;</w:t>
      </w:r>
    </w:p>
    <w:p w14:paraId="761B5151" w14:textId="0DDDAD3C" w:rsidR="00900EBE" w:rsidRDefault="0089389B" w:rsidP="00900EBE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 xml:space="preserve">Przygotowanie </w:t>
      </w:r>
      <w:r w:rsidR="00C41D6E">
        <w:rPr>
          <w:rFonts w:ascii="Arial" w:hAnsi="Arial" w:cs="Arial"/>
          <w:sz w:val="20"/>
          <w:szCs w:val="20"/>
        </w:rPr>
        <w:t>U</w:t>
      </w:r>
      <w:r w:rsidR="00C41D6E" w:rsidRPr="004B6A29">
        <w:rPr>
          <w:rFonts w:ascii="Arial" w:hAnsi="Arial" w:cs="Arial"/>
          <w:sz w:val="20"/>
          <w:szCs w:val="20"/>
        </w:rPr>
        <w:t>czestni</w:t>
      </w:r>
      <w:r w:rsidR="00C41D6E">
        <w:rPr>
          <w:rFonts w:ascii="Arial" w:hAnsi="Arial" w:cs="Arial"/>
          <w:sz w:val="20"/>
          <w:szCs w:val="20"/>
        </w:rPr>
        <w:t>ków/</w:t>
      </w:r>
      <w:r w:rsidR="00C41D6E" w:rsidRPr="004B6A29">
        <w:rPr>
          <w:rFonts w:ascii="Arial" w:hAnsi="Arial" w:cs="Arial"/>
          <w:sz w:val="20"/>
          <w:szCs w:val="20"/>
        </w:rPr>
        <w:t>czek</w:t>
      </w:r>
      <w:r w:rsidR="00900EBE">
        <w:rPr>
          <w:rFonts w:ascii="Arial" w:hAnsi="Arial" w:cs="Arial"/>
          <w:sz w:val="20"/>
          <w:szCs w:val="20"/>
        </w:rPr>
        <w:t xml:space="preserve"> do egzaminu zewnętrznego </w:t>
      </w:r>
      <w:r w:rsidR="00900EBE" w:rsidRPr="00FE0DAD">
        <w:rPr>
          <w:rFonts w:ascii="Arial" w:hAnsi="Arial" w:cs="Arial"/>
          <w:sz w:val="20"/>
          <w:szCs w:val="20"/>
        </w:rPr>
        <w:t xml:space="preserve">potwierdzającego </w:t>
      </w:r>
      <w:r w:rsidR="00900EBE">
        <w:rPr>
          <w:rFonts w:ascii="Arial" w:hAnsi="Arial" w:cs="Arial"/>
          <w:sz w:val="20"/>
          <w:szCs w:val="20"/>
        </w:rPr>
        <w:t>nabycie kwalifikacji zawodowych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0417C08D" w14:textId="0C4B86C1" w:rsidR="00C377E8" w:rsidRPr="00E52495" w:rsidRDefault="0075460E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EE0000"/>
          <w:sz w:val="20"/>
          <w:szCs w:val="20"/>
        </w:rPr>
      </w:pPr>
      <w:r w:rsidRPr="00423C32">
        <w:rPr>
          <w:rFonts w:ascii="Arial" w:hAnsi="Arial" w:cs="Arial"/>
          <w:color w:val="000000" w:themeColor="text1"/>
          <w:sz w:val="20"/>
          <w:szCs w:val="20"/>
        </w:rPr>
        <w:t xml:space="preserve">Przeprowadzenie egzaminu </w:t>
      </w:r>
      <w:r w:rsidR="00C41D6E" w:rsidRPr="00423C32">
        <w:rPr>
          <w:rFonts w:ascii="Arial" w:hAnsi="Arial" w:cs="Arial"/>
          <w:color w:val="000000" w:themeColor="text1"/>
          <w:sz w:val="20"/>
          <w:szCs w:val="20"/>
        </w:rPr>
        <w:t>w</w:t>
      </w:r>
      <w:r w:rsidRPr="00423C32">
        <w:rPr>
          <w:rFonts w:ascii="Arial" w:hAnsi="Arial" w:cs="Arial"/>
          <w:color w:val="000000" w:themeColor="text1"/>
          <w:sz w:val="20"/>
          <w:szCs w:val="20"/>
        </w:rPr>
        <w:t>ewnętrznego</w:t>
      </w:r>
      <w:r w:rsidR="00C377E8" w:rsidRPr="00423C32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A5A0CF0" w14:textId="41535E9F" w:rsidR="0075460E" w:rsidRPr="00C377E8" w:rsidRDefault="00C377E8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Wydanie dokumentu </w:t>
      </w:r>
      <w:r w:rsidRPr="00870AC3">
        <w:rPr>
          <w:rFonts w:ascii="Arial" w:hAnsi="Arial" w:cs="Arial"/>
          <w:sz w:val="20"/>
          <w:szCs w:val="20"/>
        </w:rPr>
        <w:t>o ukończeniu szkolenia</w:t>
      </w:r>
      <w:r w:rsidR="00C41D6E">
        <w:rPr>
          <w:rFonts w:ascii="Arial" w:hAnsi="Arial" w:cs="Arial"/>
          <w:sz w:val="20"/>
          <w:szCs w:val="20"/>
        </w:rPr>
        <w:t>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932C35" w14:paraId="7705A308" w14:textId="77777777" w:rsidTr="00041424">
        <w:tc>
          <w:tcPr>
            <w:tcW w:w="1833" w:type="dxa"/>
          </w:tcPr>
          <w:p w14:paraId="76816C92" w14:textId="0C7A7613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932C35" w14:paraId="43D182EA" w14:textId="77777777" w:rsidTr="00041424">
        <w:tc>
          <w:tcPr>
            <w:tcW w:w="1833" w:type="dxa"/>
          </w:tcPr>
          <w:p w14:paraId="2E4C567B" w14:textId="4CC3A3C3" w:rsidR="00013C19" w:rsidRPr="00932C3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2C3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2C3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5DC8953C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Zamawiający dopuszcza możliwość realizacji szkolenia objętego przedmiotem zamówienia przez więcej niż jednego trenera, z tym zastrzeżeniem, że każdy dodatkowy trener wyznaczony do realizacji szkolenia musi spełniać warunki udziału w postępowaniu określone w pkt </w:t>
      </w:r>
      <w:r w:rsidR="009F0263" w:rsidRPr="00932C35">
        <w:rPr>
          <w:rFonts w:ascii="Arial" w:hAnsi="Arial" w:cs="Arial"/>
          <w:sz w:val="20"/>
          <w:szCs w:val="20"/>
        </w:rPr>
        <w:t>5.1.4. ZO</w:t>
      </w:r>
      <w:r w:rsidRPr="00932C3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zastrzega, iż trener, na którego doświadczenie</w:t>
      </w:r>
      <w:r w:rsidR="009F0263" w:rsidRPr="00932C35">
        <w:rPr>
          <w:rFonts w:ascii="Arial" w:hAnsi="Arial" w:cs="Arial"/>
          <w:sz w:val="20"/>
          <w:szCs w:val="20"/>
        </w:rPr>
        <w:t xml:space="preserve"> zawodowe</w:t>
      </w:r>
      <w:r w:rsidRPr="00932C3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2C35">
        <w:rPr>
          <w:rFonts w:ascii="Arial" w:hAnsi="Arial" w:cs="Arial"/>
          <w:sz w:val="20"/>
          <w:szCs w:val="20"/>
        </w:rPr>
        <w:t>w p</w:t>
      </w:r>
      <w:r w:rsidR="00934175" w:rsidRPr="00932C35">
        <w:rPr>
          <w:rFonts w:ascii="Arial" w:hAnsi="Arial" w:cs="Arial"/>
          <w:sz w:val="20"/>
          <w:szCs w:val="20"/>
        </w:rPr>
        <w:t>rzypadku zmiany trenera posiadać</w:t>
      </w:r>
      <w:r w:rsidR="001006C0" w:rsidRPr="00932C35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2B30496B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lastRenderedPageBreak/>
        <w:t xml:space="preserve">W celu dopuszczenia do realizacji szkolenia </w:t>
      </w:r>
      <w:r w:rsidR="001006C0" w:rsidRPr="00932C35">
        <w:rPr>
          <w:rFonts w:ascii="Arial" w:hAnsi="Arial" w:cs="Arial"/>
          <w:sz w:val="20"/>
          <w:szCs w:val="20"/>
        </w:rPr>
        <w:t xml:space="preserve">nowego lub </w:t>
      </w:r>
      <w:r w:rsidRPr="00932C3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2C35">
        <w:rPr>
          <w:rFonts w:ascii="Arial" w:hAnsi="Arial" w:cs="Arial"/>
          <w:sz w:val="20"/>
          <w:szCs w:val="20"/>
        </w:rPr>
        <w:t>zgodnym z zadeklarowanym w ofercie terminem realizacji</w:t>
      </w:r>
      <w:r w:rsidRPr="00932C3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2C35">
        <w:rPr>
          <w:rFonts w:ascii="Arial" w:hAnsi="Arial" w:cs="Arial"/>
          <w:sz w:val="20"/>
          <w:szCs w:val="20"/>
        </w:rPr>
        <w:t xml:space="preserve"> pkt</w:t>
      </w:r>
      <w:r w:rsidRPr="00932C35">
        <w:rPr>
          <w:rFonts w:ascii="Arial" w:hAnsi="Arial" w:cs="Arial"/>
          <w:sz w:val="20"/>
          <w:szCs w:val="20"/>
        </w:rPr>
        <w:t xml:space="preserve"> </w:t>
      </w:r>
      <w:r w:rsidR="009F0263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>w postępowaniu.</w:t>
      </w:r>
    </w:p>
    <w:p w14:paraId="536B709A" w14:textId="32551C0A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</w:p>
    <w:p w14:paraId="764F624A" w14:textId="77777777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Pr="00932C35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932C35">
        <w:rPr>
          <w:rFonts w:ascii="Arial" w:hAnsi="Arial" w:cs="Arial"/>
          <w:sz w:val="20"/>
          <w:szCs w:val="20"/>
        </w:rPr>
        <w:t>2.5</w:t>
      </w:r>
      <w:r w:rsidRPr="00932C35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3D1B42B4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częściowa Wykonawcy, nieobejmując</w:t>
      </w:r>
      <w:r w:rsidR="00550F78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F715C5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</w:t>
      </w:r>
      <w:r w:rsidR="00550F78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</w:t>
      </w:r>
      <w:r w:rsidR="00550F78">
        <w:rPr>
          <w:rFonts w:ascii="Arial" w:hAnsi="Arial" w:cs="Arial"/>
          <w:sz w:val="20"/>
          <w:szCs w:val="20"/>
        </w:rPr>
        <w:t>W</w:t>
      </w:r>
      <w:r w:rsidR="00EB478B" w:rsidRPr="00870AC3">
        <w:rPr>
          <w:rFonts w:ascii="Arial" w:hAnsi="Arial" w:cs="Arial"/>
          <w:sz w:val="20"/>
          <w:szCs w:val="20"/>
        </w:rPr>
        <w:t xml:space="preserve">ykonawca przed upływem terminu składania ofert dokonał płatności należnych podatków, opłat lub składek na </w:t>
      </w:r>
      <w:bookmarkStart w:id="5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5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6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0C4BEE63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551B68F4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76AE5AC7" w:rsidR="002A30AF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461949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tym podwykonawców, dostawców lub podmiotów, na których zdolności polega się w rozumieniu 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>dyrektyw w sprawie zamówień publicznych, w przypadku</w:t>
      </w:r>
      <w:r w:rsidR="00C13FCD" w:rsidRPr="0046194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6"/>
    <w:p w14:paraId="7DD7F52B" w14:textId="63D12BFF" w:rsidR="00073144" w:rsidRPr="00461949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Przesłanki wykluczenia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ykonawcy, odrzucenia oferty i unieważnienia postępowania.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przeprowadzeniem procedury wyboru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ykonawcy 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>ykonawcą, polegające w szczególności na:</w:t>
      </w:r>
    </w:p>
    <w:p w14:paraId="315EC735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461949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Weryfikacja braku spełnienia przesłanek do wykluczenia </w:t>
      </w:r>
      <w:r w:rsidR="007457DC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 z udziału 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z tym zastrzeżeniem, że Zamawiający może weryfikować istnienie lub brak istnienia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wykluczenia z postępowania przy pomocy innych środków dowodowych.</w:t>
      </w:r>
    </w:p>
    <w:p w14:paraId="1D1325B1" w14:textId="7049DC27" w:rsidR="00CC4989" w:rsidRPr="0046194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461949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575F29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, wskazanych w pkt 4.1. Z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O, 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575F2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575F29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575F29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575F29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7CF65943" w14:textId="77777777" w:rsidR="008F6630" w:rsidRPr="00870AC3" w:rsidRDefault="008F6630" w:rsidP="008F6630">
      <w:pPr>
        <w:numPr>
          <w:ilvl w:val="1"/>
          <w:numId w:val="39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 udzielenie zamówienia mogą ubiegać się Wykonawcy, którzy spełniają następujące warunki udziału w postępowaniu:</w:t>
      </w:r>
    </w:p>
    <w:p w14:paraId="11CB520F" w14:textId="77777777" w:rsidR="008F6630" w:rsidRPr="00870AC3" w:rsidRDefault="008F6630" w:rsidP="008F6630">
      <w:pPr>
        <w:numPr>
          <w:ilvl w:val="2"/>
          <w:numId w:val="39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Posiadają uprawnienia do wykonywania określonej działalności lub czynności, jeśli przepisy prawa nakładają obowiązek ich posiadania.</w:t>
      </w:r>
    </w:p>
    <w:p w14:paraId="4017C086" w14:textId="77777777" w:rsidR="008F6630" w:rsidRDefault="008F6630" w:rsidP="008F6630">
      <w:pPr>
        <w:pStyle w:val="Akapitzlist"/>
        <w:numPr>
          <w:ilvl w:val="3"/>
          <w:numId w:val="39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Warunek ten zostanie spełniony, jeśli wykonawca wykaże, że posiada aktualny wpis do </w:t>
      </w:r>
      <w:r w:rsidRPr="005650B9">
        <w:rPr>
          <w:rFonts w:ascii="Arial" w:hAnsi="Arial" w:cs="Arial"/>
          <w:sz w:val="20"/>
          <w:szCs w:val="20"/>
        </w:rPr>
        <w:t>Bazy Usług Rozwojowych (BUR)</w:t>
      </w:r>
      <w:r w:rsidRPr="005650B9">
        <w:t xml:space="preserve"> </w:t>
      </w:r>
      <w:r w:rsidRPr="005650B9">
        <w:rPr>
          <w:rFonts w:ascii="Arial" w:hAnsi="Arial" w:cs="Arial"/>
          <w:sz w:val="20"/>
          <w:szCs w:val="20"/>
        </w:rPr>
        <w:t>prowadzonej przez Polską Agencję Rozwoju Przedsiębiorczości (PARP) w zakresie świadczenia usług szkoleniowych</w:t>
      </w:r>
      <w:r>
        <w:rPr>
          <w:rFonts w:ascii="Arial" w:hAnsi="Arial" w:cs="Arial"/>
          <w:sz w:val="20"/>
          <w:szCs w:val="20"/>
        </w:rPr>
        <w:t>.</w:t>
      </w:r>
    </w:p>
    <w:p w14:paraId="6A419B8F" w14:textId="77777777" w:rsidR="008F6630" w:rsidRPr="005650B9" w:rsidRDefault="008F6630" w:rsidP="008F6630">
      <w:pPr>
        <w:pStyle w:val="Akapitzlist"/>
        <w:numPr>
          <w:ilvl w:val="3"/>
          <w:numId w:val="39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650B9">
        <w:rPr>
          <w:rFonts w:ascii="Arial" w:hAnsi="Arial" w:cs="Arial"/>
          <w:b/>
          <w:sz w:val="20"/>
          <w:szCs w:val="20"/>
        </w:rPr>
        <w:t>Weryfikacja spełnienia warunku</w:t>
      </w:r>
      <w:r w:rsidRPr="005650B9">
        <w:rPr>
          <w:rFonts w:ascii="Arial" w:hAnsi="Arial" w:cs="Arial"/>
          <w:sz w:val="20"/>
          <w:szCs w:val="20"/>
        </w:rPr>
        <w:t>: - na etapie składania ofert, podstawę oceny spełnienia powyższego warunku stanowi oświadczenie Wykonawcy, zawarte w Załączniku nr 2 do Zapytania Ofertowego. Zamawiający zweryfikuje spełnienie powyższego warunku na podstawie danych zawartych w ogólnodostępnych rejestrach (Baza Usług Rozwojowych) lub – jeżeli zajdzie taka potrzeba – wezwie Wykonawcę do przedłożenia aktualnych dokumentów rejestrowych).</w:t>
      </w:r>
    </w:p>
    <w:p w14:paraId="39D49ACE" w14:textId="77777777" w:rsidR="00644106" w:rsidRPr="00575F29" w:rsidRDefault="00644106" w:rsidP="008F6630">
      <w:pPr>
        <w:numPr>
          <w:ilvl w:val="2"/>
          <w:numId w:val="3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sz w:val="20"/>
          <w:szCs w:val="20"/>
        </w:rPr>
        <w:t>wiedzę i doświadczenie</w:t>
      </w:r>
      <w:r w:rsidRPr="00575F29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575F29" w:rsidRDefault="00DC264D" w:rsidP="008F6630">
      <w:pPr>
        <w:pStyle w:val="Akapitzlist"/>
        <w:numPr>
          <w:ilvl w:val="3"/>
          <w:numId w:val="39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575F29" w:rsidRDefault="00644106" w:rsidP="008F6630">
      <w:pPr>
        <w:numPr>
          <w:ilvl w:val="2"/>
          <w:numId w:val="39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575F29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575F29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575F29" w:rsidRDefault="00EC23B6" w:rsidP="008F6630">
      <w:pPr>
        <w:numPr>
          <w:ilvl w:val="3"/>
          <w:numId w:val="39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63C4CC29" w:rsidR="00740AEF" w:rsidRPr="00575F29" w:rsidRDefault="00406952" w:rsidP="008F6630">
      <w:pPr>
        <w:numPr>
          <w:ilvl w:val="2"/>
          <w:numId w:val="39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sz w:val="20"/>
          <w:szCs w:val="20"/>
        </w:rPr>
        <w:t>potencjałem kadrowym</w:t>
      </w:r>
      <w:r w:rsidR="004A718C" w:rsidRPr="00575F29">
        <w:rPr>
          <w:rFonts w:ascii="Arial" w:hAnsi="Arial" w:cs="Arial"/>
          <w:b/>
          <w:sz w:val="20"/>
          <w:szCs w:val="20"/>
        </w:rPr>
        <w:t xml:space="preserve"> </w:t>
      </w:r>
      <w:r w:rsidR="009A1779" w:rsidRPr="00575F29">
        <w:rPr>
          <w:rFonts w:ascii="Arial" w:hAnsi="Arial" w:cs="Arial"/>
          <w:b/>
          <w:sz w:val="20"/>
          <w:szCs w:val="20"/>
        </w:rPr>
        <w:t xml:space="preserve">tj. </w:t>
      </w:r>
      <w:r w:rsidR="00067AAD" w:rsidRPr="00575F29">
        <w:rPr>
          <w:rFonts w:ascii="Arial" w:hAnsi="Arial" w:cs="Arial"/>
          <w:b/>
          <w:sz w:val="20"/>
          <w:szCs w:val="20"/>
        </w:rPr>
        <w:t>osobami zdolnymi do wykonania zamówienia</w:t>
      </w:r>
      <w:r w:rsidRPr="00575F29">
        <w:rPr>
          <w:rFonts w:ascii="Arial" w:hAnsi="Arial" w:cs="Arial"/>
          <w:b/>
          <w:sz w:val="20"/>
          <w:szCs w:val="20"/>
        </w:rPr>
        <w:t>.</w:t>
      </w:r>
    </w:p>
    <w:p w14:paraId="6CD71534" w14:textId="439546A6" w:rsidR="00DC264D" w:rsidRPr="00575F29" w:rsidRDefault="00740AEF" w:rsidP="008F6630">
      <w:pPr>
        <w:pStyle w:val="Akapitzlist"/>
        <w:numPr>
          <w:ilvl w:val="3"/>
          <w:numId w:val="39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7" w:name="_Hlk91539205"/>
      <w:r w:rsidRPr="00575F29">
        <w:rPr>
          <w:rFonts w:ascii="Arial" w:hAnsi="Arial" w:cs="Arial"/>
          <w:b/>
          <w:sz w:val="20"/>
          <w:szCs w:val="20"/>
        </w:rPr>
        <w:t>Warunek ten zostanie spełniony</w:t>
      </w:r>
      <w:r w:rsidRPr="00575F29">
        <w:rPr>
          <w:rFonts w:ascii="Arial" w:hAnsi="Arial" w:cs="Arial"/>
          <w:sz w:val="20"/>
          <w:szCs w:val="20"/>
        </w:rPr>
        <w:t xml:space="preserve">, jeśli </w:t>
      </w:r>
      <w:r w:rsidR="009010A7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ykonawca </w:t>
      </w:r>
      <w:r w:rsidR="0050335D" w:rsidRPr="00575F29">
        <w:rPr>
          <w:rFonts w:ascii="Arial" w:hAnsi="Arial" w:cs="Arial"/>
          <w:sz w:val="20"/>
          <w:szCs w:val="20"/>
        </w:rPr>
        <w:t>wykaże,</w:t>
      </w:r>
      <w:r w:rsidRPr="00575F29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575F29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575F29">
        <w:rPr>
          <w:rFonts w:ascii="Arial" w:hAnsi="Arial" w:cs="Arial"/>
          <w:sz w:val="20"/>
          <w:szCs w:val="20"/>
        </w:rPr>
        <w:t xml:space="preserve">co najmniej </w:t>
      </w:r>
      <w:r w:rsidR="00DC264D" w:rsidRPr="00575F29">
        <w:rPr>
          <w:rFonts w:ascii="Arial" w:hAnsi="Arial" w:cs="Arial"/>
          <w:sz w:val="20"/>
          <w:szCs w:val="20"/>
        </w:rPr>
        <w:t>jedną osobą (trenerem)</w:t>
      </w:r>
      <w:r w:rsidR="009010A7" w:rsidRPr="00575F29">
        <w:rPr>
          <w:rFonts w:ascii="Arial" w:hAnsi="Arial" w:cs="Arial"/>
          <w:sz w:val="20"/>
          <w:szCs w:val="20"/>
        </w:rPr>
        <w:t>,</w:t>
      </w:r>
      <w:r w:rsidR="0065412C" w:rsidRPr="00575F29">
        <w:rPr>
          <w:rFonts w:ascii="Arial" w:hAnsi="Arial" w:cs="Arial"/>
          <w:sz w:val="20"/>
          <w:szCs w:val="20"/>
        </w:rPr>
        <w:t xml:space="preserve">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65412C" w:rsidRPr="00575F29">
        <w:rPr>
          <w:rFonts w:ascii="Arial" w:hAnsi="Arial" w:cs="Arial"/>
          <w:sz w:val="20"/>
          <w:szCs w:val="20"/>
        </w:rPr>
        <w:t xml:space="preserve"> </w:t>
      </w:r>
      <w:r w:rsidR="00DC264D" w:rsidRPr="00575F29">
        <w:rPr>
          <w:rFonts w:ascii="Arial" w:hAnsi="Arial" w:cs="Arial"/>
          <w:sz w:val="20"/>
          <w:szCs w:val="20"/>
        </w:rPr>
        <w:t>będzie</w:t>
      </w:r>
      <w:r w:rsidRPr="00575F29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575F29">
        <w:rPr>
          <w:rFonts w:ascii="Arial" w:hAnsi="Arial" w:cs="Arial"/>
          <w:sz w:val="20"/>
          <w:szCs w:val="20"/>
        </w:rPr>
        <w:t xml:space="preserve"> </w:t>
      </w:r>
      <w:r w:rsidR="00BE0D21" w:rsidRPr="00575F29">
        <w:rPr>
          <w:rFonts w:ascii="Arial" w:hAnsi="Arial" w:cs="Arial"/>
          <w:sz w:val="20"/>
          <w:szCs w:val="20"/>
        </w:rPr>
        <w:t>a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BE0D21" w:rsidRPr="00575F29">
        <w:rPr>
          <w:rFonts w:ascii="Arial" w:hAnsi="Arial" w:cs="Arial"/>
          <w:sz w:val="20"/>
          <w:szCs w:val="20"/>
        </w:rPr>
        <w:t xml:space="preserve"> </w:t>
      </w:r>
      <w:r w:rsidR="00E15F0B" w:rsidRPr="00575F29">
        <w:rPr>
          <w:rFonts w:ascii="Arial" w:hAnsi="Arial" w:cs="Arial"/>
          <w:sz w:val="20"/>
          <w:szCs w:val="20"/>
        </w:rPr>
        <w:t>b</w:t>
      </w:r>
      <w:r w:rsidR="00DC264D" w:rsidRPr="00575F29">
        <w:rPr>
          <w:rFonts w:ascii="Arial" w:hAnsi="Arial" w:cs="Arial"/>
          <w:sz w:val="20"/>
          <w:szCs w:val="20"/>
        </w:rPr>
        <w:t>ędzie</w:t>
      </w:r>
      <w:r w:rsidR="00E15F0B" w:rsidRPr="00575F29">
        <w:rPr>
          <w:rFonts w:ascii="Arial" w:hAnsi="Arial" w:cs="Arial"/>
          <w:sz w:val="20"/>
          <w:szCs w:val="20"/>
        </w:rPr>
        <w:t xml:space="preserve"> posiadać</w:t>
      </w:r>
      <w:r w:rsidR="00844E4D" w:rsidRPr="00575F29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53108566" w:rsidR="00CD344A" w:rsidRPr="00575F29" w:rsidRDefault="004B53EC" w:rsidP="008F6630">
      <w:pPr>
        <w:pStyle w:val="Akapitzlist"/>
        <w:numPr>
          <w:ilvl w:val="4"/>
          <w:numId w:val="39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bookmarkStart w:id="8" w:name="_Hlk165212930"/>
      <w:r w:rsidRPr="00575F29">
        <w:rPr>
          <w:rFonts w:ascii="Arial" w:hAnsi="Arial" w:cs="Arial"/>
          <w:bCs/>
          <w:sz w:val="20"/>
          <w:szCs w:val="20"/>
        </w:rPr>
        <w:t>wykształcenie</w:t>
      </w:r>
      <w:r w:rsidR="009010A7" w:rsidRPr="00575F29">
        <w:rPr>
          <w:rFonts w:ascii="Arial" w:hAnsi="Arial" w:cs="Arial"/>
          <w:bCs/>
          <w:sz w:val="20"/>
          <w:szCs w:val="20"/>
        </w:rPr>
        <w:t>m</w:t>
      </w:r>
      <w:r w:rsidRPr="00575F29">
        <w:rPr>
          <w:rFonts w:ascii="Arial" w:hAnsi="Arial" w:cs="Arial"/>
          <w:bCs/>
          <w:sz w:val="20"/>
          <w:szCs w:val="20"/>
        </w:rPr>
        <w:t xml:space="preserve"> wyższe/zawodowe lub certyfikaty/zaświadczenia/inne umożliwiające należyte przeprowadzenie szkolenia z zakresu tematycznego </w:t>
      </w:r>
      <w:bookmarkEnd w:id="8"/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8F6630" w:rsidRPr="0053063E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AF76D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918D3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5D7E6696" w14:textId="50B76D51" w:rsidR="00240B17" w:rsidRPr="00575F29" w:rsidRDefault="00240B17" w:rsidP="008F6630">
      <w:pPr>
        <w:pStyle w:val="Akapitzlist"/>
        <w:numPr>
          <w:ilvl w:val="4"/>
          <w:numId w:val="39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575F29">
        <w:rPr>
          <w:rFonts w:ascii="Arial" w:hAnsi="Arial" w:cs="Arial"/>
          <w:b/>
          <w:sz w:val="20"/>
          <w:szCs w:val="20"/>
        </w:rPr>
        <w:t>doświadczeniem</w:t>
      </w:r>
      <w:r w:rsidRPr="00575F29">
        <w:rPr>
          <w:rFonts w:ascii="Arial" w:hAnsi="Arial" w:cs="Arial"/>
          <w:b/>
          <w:sz w:val="20"/>
          <w:szCs w:val="20"/>
        </w:rPr>
        <w:t xml:space="preserve"> zawodowym</w:t>
      </w:r>
      <w:r w:rsidRPr="00575F29">
        <w:rPr>
          <w:rFonts w:ascii="Arial" w:hAnsi="Arial" w:cs="Arial"/>
          <w:bCs/>
          <w:sz w:val="20"/>
          <w:szCs w:val="20"/>
        </w:rPr>
        <w:t xml:space="preserve"> w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ciągu ostatnich </w:t>
      </w:r>
      <w:r w:rsidR="00D2295C">
        <w:rPr>
          <w:rFonts w:ascii="Arial" w:hAnsi="Arial" w:cs="Arial"/>
          <w:bCs/>
          <w:sz w:val="20"/>
          <w:szCs w:val="20"/>
        </w:rPr>
        <w:br/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5 (pięciu) lat (liczonych od </w:t>
      </w:r>
      <w:r w:rsidR="005A1A14">
        <w:rPr>
          <w:rFonts w:ascii="Arial" w:hAnsi="Arial" w:cs="Arial"/>
          <w:bCs/>
          <w:sz w:val="20"/>
          <w:szCs w:val="20"/>
        </w:rPr>
        <w:t>2</w:t>
      </w:r>
      <w:r w:rsidR="00530CE1">
        <w:rPr>
          <w:rFonts w:ascii="Arial" w:hAnsi="Arial" w:cs="Arial"/>
          <w:bCs/>
          <w:sz w:val="20"/>
          <w:szCs w:val="20"/>
        </w:rPr>
        <w:t xml:space="preserve"> lutego 2021 do </w:t>
      </w:r>
      <w:r w:rsidR="005A1A14">
        <w:rPr>
          <w:rFonts w:ascii="Arial" w:hAnsi="Arial" w:cs="Arial"/>
          <w:bCs/>
          <w:sz w:val="20"/>
          <w:szCs w:val="20"/>
        </w:rPr>
        <w:t>1</w:t>
      </w:r>
      <w:r w:rsidR="00530CE1">
        <w:rPr>
          <w:rFonts w:ascii="Arial" w:hAnsi="Arial" w:cs="Arial"/>
          <w:bCs/>
          <w:sz w:val="20"/>
          <w:szCs w:val="20"/>
        </w:rPr>
        <w:t xml:space="preserve"> lutego 2026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) </w:t>
      </w:r>
      <w:r w:rsidR="00D2295C">
        <w:rPr>
          <w:rFonts w:ascii="Arial" w:hAnsi="Arial" w:cs="Arial"/>
          <w:bCs/>
          <w:sz w:val="20"/>
          <w:szCs w:val="20"/>
        </w:rPr>
        <w:br/>
      </w:r>
      <w:r w:rsidR="009010A7" w:rsidRPr="00575F29">
        <w:rPr>
          <w:rFonts w:ascii="Arial" w:hAnsi="Arial" w:cs="Arial"/>
          <w:bCs/>
          <w:sz w:val="20"/>
          <w:szCs w:val="20"/>
        </w:rPr>
        <w:t>w</w:t>
      </w:r>
      <w:r w:rsidR="00C71100" w:rsidRPr="00575F29">
        <w:rPr>
          <w:rFonts w:ascii="Arial" w:hAnsi="Arial" w:cs="Arial"/>
          <w:bCs/>
          <w:sz w:val="20"/>
          <w:szCs w:val="20"/>
        </w:rPr>
        <w:t xml:space="preserve"> dziedzinie, której dotyczy szkolenie</w:t>
      </w:r>
      <w:r w:rsidR="00646AE9">
        <w:rPr>
          <w:rFonts w:ascii="Arial" w:hAnsi="Arial" w:cs="Arial"/>
          <w:bCs/>
          <w:sz w:val="20"/>
          <w:szCs w:val="20"/>
        </w:rPr>
        <w:t xml:space="preserve"> </w:t>
      </w:r>
      <w:r w:rsidR="00646AE9" w:rsidRPr="00646AE9">
        <w:rPr>
          <w:rFonts w:ascii="Arial" w:hAnsi="Arial" w:cs="Arial"/>
          <w:b/>
          <w:bCs/>
          <w:sz w:val="20"/>
          <w:szCs w:val="20"/>
        </w:rPr>
        <w:t>„</w:t>
      </w:r>
      <w:r w:rsidR="008F6630" w:rsidRPr="0053063E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821293" w:rsidRPr="00821293">
        <w:rPr>
          <w:rFonts w:ascii="Arial" w:hAnsi="Arial" w:cs="Arial"/>
          <w:b/>
          <w:bCs/>
          <w:sz w:val="20"/>
          <w:szCs w:val="20"/>
        </w:rPr>
        <w:t>,</w:t>
      </w:r>
    </w:p>
    <w:p w14:paraId="6A5D61FF" w14:textId="259ECDA9" w:rsidR="00DA21FA" w:rsidRPr="00575F29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>ORAZ:</w:t>
      </w:r>
    </w:p>
    <w:p w14:paraId="136E3D34" w14:textId="7F4FF78D" w:rsidR="00DA21FA" w:rsidRPr="00575F29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</w:t>
      </w:r>
      <w:r w:rsidR="009010A7" w:rsidRPr="00530CE1">
        <w:rPr>
          <w:rFonts w:ascii="Arial" w:hAnsi="Arial" w:cs="Arial"/>
          <w:bCs/>
          <w:sz w:val="20"/>
          <w:szCs w:val="20"/>
        </w:rPr>
        <w:t xml:space="preserve">(liczonych od </w:t>
      </w:r>
      <w:r w:rsidR="005A1A14">
        <w:rPr>
          <w:rFonts w:ascii="Arial" w:hAnsi="Arial" w:cs="Arial"/>
          <w:bCs/>
          <w:sz w:val="20"/>
          <w:szCs w:val="20"/>
        </w:rPr>
        <w:t>2</w:t>
      </w:r>
      <w:r w:rsidR="00530CE1" w:rsidRPr="00530CE1">
        <w:rPr>
          <w:rFonts w:ascii="Arial" w:hAnsi="Arial" w:cs="Arial"/>
          <w:bCs/>
          <w:sz w:val="20"/>
          <w:szCs w:val="20"/>
        </w:rPr>
        <w:t xml:space="preserve"> lutego</w:t>
      </w:r>
      <w:r w:rsidR="00A366D9" w:rsidRPr="00530CE1">
        <w:rPr>
          <w:rFonts w:ascii="Arial" w:hAnsi="Arial" w:cs="Arial"/>
          <w:bCs/>
          <w:sz w:val="20"/>
          <w:szCs w:val="20"/>
        </w:rPr>
        <w:t xml:space="preserve"> 202</w:t>
      </w:r>
      <w:r w:rsidR="00530CE1" w:rsidRPr="00530CE1">
        <w:rPr>
          <w:rFonts w:ascii="Arial" w:hAnsi="Arial" w:cs="Arial"/>
          <w:bCs/>
          <w:sz w:val="20"/>
          <w:szCs w:val="20"/>
        </w:rPr>
        <w:t>3</w:t>
      </w:r>
      <w:r w:rsidR="00A366D9" w:rsidRPr="00530CE1">
        <w:rPr>
          <w:rFonts w:ascii="Arial" w:hAnsi="Arial" w:cs="Arial"/>
          <w:bCs/>
          <w:sz w:val="20"/>
          <w:szCs w:val="20"/>
        </w:rPr>
        <w:t xml:space="preserve"> do </w:t>
      </w:r>
      <w:r w:rsidR="005A1A14">
        <w:rPr>
          <w:rFonts w:ascii="Arial" w:hAnsi="Arial" w:cs="Arial"/>
          <w:bCs/>
          <w:sz w:val="20"/>
          <w:szCs w:val="20"/>
        </w:rPr>
        <w:t>1</w:t>
      </w:r>
      <w:r w:rsidR="00A366D9" w:rsidRPr="00530CE1">
        <w:rPr>
          <w:rFonts w:ascii="Arial" w:hAnsi="Arial" w:cs="Arial"/>
          <w:bCs/>
          <w:sz w:val="20"/>
          <w:szCs w:val="20"/>
        </w:rPr>
        <w:t xml:space="preserve"> </w:t>
      </w:r>
      <w:r w:rsidR="00530CE1" w:rsidRPr="00530CE1">
        <w:rPr>
          <w:rFonts w:ascii="Arial" w:hAnsi="Arial" w:cs="Arial"/>
          <w:bCs/>
          <w:sz w:val="20"/>
          <w:szCs w:val="20"/>
        </w:rPr>
        <w:t>lutego</w:t>
      </w:r>
      <w:r w:rsidR="00A366D9" w:rsidRPr="00530CE1">
        <w:rPr>
          <w:rFonts w:ascii="Arial" w:hAnsi="Arial" w:cs="Arial"/>
          <w:bCs/>
          <w:sz w:val="20"/>
          <w:szCs w:val="20"/>
        </w:rPr>
        <w:t xml:space="preserve"> 202</w:t>
      </w:r>
      <w:r w:rsidR="00530CE1" w:rsidRPr="00530CE1">
        <w:rPr>
          <w:rFonts w:ascii="Arial" w:hAnsi="Arial" w:cs="Arial"/>
          <w:bCs/>
          <w:sz w:val="20"/>
          <w:szCs w:val="20"/>
        </w:rPr>
        <w:t>6</w:t>
      </w:r>
      <w:r w:rsidR="009010A7" w:rsidRPr="00530CE1">
        <w:rPr>
          <w:rFonts w:ascii="Arial" w:hAnsi="Arial" w:cs="Arial"/>
          <w:bCs/>
          <w:sz w:val="20"/>
          <w:szCs w:val="20"/>
        </w:rPr>
        <w:t>)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</w:t>
      </w:r>
      <w:r w:rsidRPr="00575F29">
        <w:rPr>
          <w:rFonts w:ascii="Arial" w:hAnsi="Arial" w:cs="Arial"/>
          <w:bCs/>
          <w:sz w:val="20"/>
          <w:szCs w:val="20"/>
        </w:rPr>
        <w:t xml:space="preserve">przeprowadził  szkolenia/e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(wykłady, ćwiczenia, warsztaty lub inne formy) </w:t>
      </w:r>
      <w:r w:rsidRPr="00575F29">
        <w:rPr>
          <w:rFonts w:ascii="Arial" w:hAnsi="Arial" w:cs="Arial"/>
          <w:bCs/>
          <w:sz w:val="20"/>
          <w:szCs w:val="20"/>
        </w:rPr>
        <w:t>obejmujące swoim programem szkolenie z zakresu tematycznego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8F6630" w:rsidRPr="0053063E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4753F1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2295C" w:rsidRPr="00D2295C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575F29">
        <w:rPr>
          <w:rFonts w:ascii="Arial" w:hAnsi="Arial" w:cs="Arial"/>
          <w:bCs/>
          <w:sz w:val="20"/>
          <w:szCs w:val="20"/>
        </w:rPr>
        <w:t xml:space="preserve"> wymiarze </w:t>
      </w:r>
      <w:r w:rsidRPr="00423C32">
        <w:rPr>
          <w:rFonts w:ascii="Arial" w:hAnsi="Arial" w:cs="Arial"/>
          <w:bCs/>
          <w:color w:val="000000" w:themeColor="text1"/>
          <w:sz w:val="20"/>
          <w:szCs w:val="20"/>
        </w:rPr>
        <w:t xml:space="preserve">co najmniej </w:t>
      </w:r>
      <w:r w:rsidR="00423C32" w:rsidRPr="00423C32">
        <w:rPr>
          <w:rFonts w:ascii="Arial" w:hAnsi="Arial" w:cs="Arial"/>
          <w:bCs/>
          <w:color w:val="000000" w:themeColor="text1"/>
          <w:sz w:val="20"/>
          <w:szCs w:val="20"/>
        </w:rPr>
        <w:t>150</w:t>
      </w:r>
      <w:r w:rsidRPr="00423C32">
        <w:rPr>
          <w:rFonts w:ascii="Arial" w:hAnsi="Arial" w:cs="Arial"/>
          <w:bCs/>
          <w:color w:val="000000" w:themeColor="text1"/>
          <w:sz w:val="20"/>
          <w:szCs w:val="20"/>
        </w:rPr>
        <w:t xml:space="preserve"> godzin </w:t>
      </w:r>
      <w:r w:rsidRPr="00575F29">
        <w:rPr>
          <w:rFonts w:ascii="Arial" w:hAnsi="Arial" w:cs="Arial"/>
          <w:bCs/>
          <w:sz w:val="20"/>
          <w:szCs w:val="20"/>
        </w:rPr>
        <w:t>szkoleniowych lub równoważ</w:t>
      </w:r>
      <w:r w:rsidR="009010A7" w:rsidRPr="00575F29">
        <w:rPr>
          <w:rFonts w:ascii="Arial" w:hAnsi="Arial" w:cs="Arial"/>
          <w:bCs/>
          <w:sz w:val="20"/>
          <w:szCs w:val="20"/>
        </w:rPr>
        <w:t>nego</w:t>
      </w:r>
      <w:r w:rsidRPr="00575F29">
        <w:rPr>
          <w:rFonts w:ascii="Arial" w:hAnsi="Arial" w:cs="Arial"/>
          <w:bCs/>
          <w:sz w:val="20"/>
          <w:szCs w:val="20"/>
        </w:rPr>
        <w:t xml:space="preserve"> do tematyki szkolenia, na którą składana jest oferta</w:t>
      </w:r>
      <w:r w:rsidR="002F5B67" w:rsidRPr="00575F29">
        <w:rPr>
          <w:rFonts w:ascii="Arial" w:hAnsi="Arial" w:cs="Arial"/>
          <w:bCs/>
          <w:sz w:val="20"/>
          <w:szCs w:val="20"/>
        </w:rPr>
        <w:t xml:space="preserve"> </w:t>
      </w:r>
      <w:r w:rsidRPr="00575F29">
        <w:rPr>
          <w:rFonts w:ascii="Arial" w:hAnsi="Arial" w:cs="Arial"/>
          <w:bCs/>
          <w:sz w:val="20"/>
          <w:szCs w:val="20"/>
        </w:rPr>
        <w:t>(</w:t>
      </w:r>
      <w:r w:rsidR="009010A7" w:rsidRPr="00575F29">
        <w:rPr>
          <w:rFonts w:ascii="Arial" w:hAnsi="Arial" w:cs="Arial"/>
          <w:bCs/>
          <w:sz w:val="20"/>
          <w:szCs w:val="20"/>
        </w:rPr>
        <w:t>p</w:t>
      </w:r>
      <w:r w:rsidRPr="00575F29">
        <w:rPr>
          <w:rFonts w:ascii="Arial" w:hAnsi="Arial" w:cs="Arial"/>
          <w:bCs/>
          <w:sz w:val="20"/>
          <w:szCs w:val="20"/>
        </w:rPr>
        <w:t>oprzez równoważne rozumie się usługi</w:t>
      </w:r>
      <w:r w:rsidR="009B79E5" w:rsidRPr="00575F29">
        <w:rPr>
          <w:rFonts w:ascii="Arial" w:hAnsi="Arial" w:cs="Arial"/>
          <w:bCs/>
          <w:sz w:val="20"/>
          <w:szCs w:val="20"/>
        </w:rPr>
        <w:t xml:space="preserve"> </w:t>
      </w:r>
      <w:r w:rsidRPr="00575F29">
        <w:rPr>
          <w:rFonts w:ascii="Arial" w:hAnsi="Arial" w:cs="Arial"/>
          <w:bCs/>
          <w:sz w:val="20"/>
          <w:szCs w:val="20"/>
        </w:rPr>
        <w:t>o zbliżonym zakresie tematycznym do usługi podstawowej</w:t>
      </w:r>
      <w:r w:rsidR="009010A7" w:rsidRPr="00575F29">
        <w:rPr>
          <w:rFonts w:ascii="Arial" w:hAnsi="Arial" w:cs="Arial"/>
          <w:bCs/>
          <w:sz w:val="20"/>
          <w:szCs w:val="20"/>
        </w:rPr>
        <w:t>, z</w:t>
      </w:r>
      <w:r w:rsidRPr="00575F29">
        <w:rPr>
          <w:rFonts w:ascii="Arial" w:hAnsi="Arial" w:cs="Arial"/>
          <w:bCs/>
          <w:sz w:val="20"/>
          <w:szCs w:val="20"/>
        </w:rPr>
        <w:t xml:space="preserve"> opisu usługi musi jednoznacznie wynikać równoważność)</w:t>
      </w:r>
      <w:r w:rsidR="009010A7" w:rsidRPr="00575F29">
        <w:rPr>
          <w:rFonts w:ascii="Arial" w:hAnsi="Arial" w:cs="Arial"/>
          <w:bCs/>
          <w:sz w:val="20"/>
          <w:szCs w:val="20"/>
        </w:rPr>
        <w:t>,</w:t>
      </w:r>
    </w:p>
    <w:p w14:paraId="58AB0B58" w14:textId="78013490" w:rsidR="00536C56" w:rsidRPr="00AF2459" w:rsidRDefault="00EF3A0E" w:rsidP="008F6630">
      <w:pPr>
        <w:pStyle w:val="Akapitzlist"/>
        <w:numPr>
          <w:ilvl w:val="4"/>
          <w:numId w:val="39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>p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rzedstawi </w:t>
      </w:r>
      <w:bookmarkStart w:id="9" w:name="_Hlk207561568"/>
      <w:r w:rsidR="00536C56" w:rsidRPr="00AF2459">
        <w:rPr>
          <w:rFonts w:ascii="Arial" w:hAnsi="Arial" w:cs="Arial"/>
          <w:bCs/>
          <w:sz w:val="20"/>
          <w:szCs w:val="20"/>
        </w:rPr>
        <w:t>oświadczeni</w:t>
      </w:r>
      <w:r w:rsidRPr="00AF2459">
        <w:rPr>
          <w:rFonts w:ascii="Arial" w:hAnsi="Arial" w:cs="Arial"/>
          <w:bCs/>
          <w:sz w:val="20"/>
          <w:szCs w:val="20"/>
        </w:rPr>
        <w:t>e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 trenera o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 zapoznaniu się z klauzulą informacyjną </w:t>
      </w:r>
      <w:r w:rsidR="00F1383B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bookmarkStart w:id="10" w:name="_Hlk209618352"/>
      <w:r w:rsidR="005D6227">
        <w:rPr>
          <w:rFonts w:ascii="Arial" w:hAnsi="Arial" w:cs="Arial"/>
          <w:bCs/>
          <w:sz w:val="20"/>
          <w:szCs w:val="20"/>
        </w:rPr>
        <w:t xml:space="preserve">zawartą w punkcie 16 </w:t>
      </w:r>
      <w:r w:rsidR="00EA03E0">
        <w:rPr>
          <w:rFonts w:ascii="Arial" w:hAnsi="Arial" w:cs="Arial"/>
          <w:bCs/>
          <w:sz w:val="20"/>
          <w:szCs w:val="20"/>
        </w:rPr>
        <w:t xml:space="preserve">zapytania ofertowego </w:t>
      </w:r>
      <w:bookmarkEnd w:id="10"/>
      <w:r w:rsidR="00EA03E0">
        <w:rPr>
          <w:rFonts w:ascii="Arial" w:hAnsi="Arial" w:cs="Arial"/>
          <w:bCs/>
          <w:sz w:val="20"/>
          <w:szCs w:val="20"/>
        </w:rPr>
        <w:t xml:space="preserve">oraz 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o </w:t>
      </w:r>
      <w:r w:rsidR="00536C56" w:rsidRPr="00AF2459">
        <w:rPr>
          <w:rFonts w:ascii="Arial" w:hAnsi="Arial" w:cs="Arial"/>
          <w:bCs/>
          <w:sz w:val="20"/>
          <w:szCs w:val="20"/>
        </w:rPr>
        <w:t>dobrowolnym wyrażeniu zgody na przetwarzanie danych osobowych</w:t>
      </w:r>
      <w:bookmarkEnd w:id="9"/>
      <w:r w:rsidR="009010A7" w:rsidRPr="00AF2459">
        <w:rPr>
          <w:rFonts w:ascii="Arial" w:hAnsi="Arial" w:cs="Arial"/>
          <w:bCs/>
          <w:sz w:val="20"/>
          <w:szCs w:val="20"/>
        </w:rPr>
        <w:t>.</w:t>
      </w:r>
    </w:p>
    <w:p w14:paraId="09F5DCEA" w14:textId="77777777" w:rsidR="00240B17" w:rsidRPr="00AF2459" w:rsidRDefault="00240B17" w:rsidP="00240B17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79D90DEE" w:rsidR="00844E4D" w:rsidRPr="00AF2459" w:rsidRDefault="00844E4D" w:rsidP="008F6630">
      <w:pPr>
        <w:numPr>
          <w:ilvl w:val="3"/>
          <w:numId w:val="39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lastRenderedPageBreak/>
        <w:t>Weryfikacja spełnienia warunku zostanie dokonana na postawie dołączonego do ofert</w:t>
      </w:r>
      <w:r w:rsidR="00B66C48" w:rsidRPr="00575F29">
        <w:rPr>
          <w:rFonts w:ascii="Arial" w:hAnsi="Arial" w:cs="Arial"/>
          <w:sz w:val="20"/>
          <w:szCs w:val="20"/>
        </w:rPr>
        <w:t>y</w:t>
      </w:r>
      <w:r w:rsidRPr="00575F29">
        <w:rPr>
          <w:rFonts w:ascii="Arial" w:hAnsi="Arial" w:cs="Arial"/>
          <w:sz w:val="20"/>
          <w:szCs w:val="20"/>
        </w:rPr>
        <w:t xml:space="preserve"> oświadczenia </w:t>
      </w:r>
      <w:r w:rsidR="00B66C48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 (Wykaz osób, skierowanych przez wykonawcę do realizacji zamówienia) - zgodnego ze wzorem stanowiącym </w:t>
      </w:r>
      <w:r w:rsidRPr="00575F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575F29">
        <w:rPr>
          <w:rFonts w:ascii="Arial" w:hAnsi="Arial" w:cs="Arial"/>
          <w:b/>
          <w:bCs/>
          <w:sz w:val="20"/>
          <w:szCs w:val="20"/>
        </w:rPr>
        <w:t>5</w:t>
      </w:r>
      <w:r w:rsidRPr="00575F29">
        <w:rPr>
          <w:rFonts w:ascii="Arial" w:hAnsi="Arial" w:cs="Arial"/>
          <w:sz w:val="20"/>
          <w:szCs w:val="20"/>
        </w:rPr>
        <w:t xml:space="preserve"> do </w:t>
      </w:r>
      <w:r w:rsidR="00904AD6" w:rsidRPr="00575F29">
        <w:rPr>
          <w:rFonts w:ascii="Arial" w:hAnsi="Arial" w:cs="Arial"/>
          <w:sz w:val="20"/>
          <w:szCs w:val="20"/>
        </w:rPr>
        <w:t>ZO</w:t>
      </w:r>
      <w:r w:rsidR="00A309DC" w:rsidRPr="00575F29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575F29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11" w:name="_Hlk169206153"/>
      <w:r w:rsidR="00A309DC" w:rsidRPr="00575F29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1"/>
      <w:r w:rsidR="00A309DC" w:rsidRPr="00575F29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575F29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2" w:name="_Hlk169206180"/>
      <w:r w:rsidR="00904AD6" w:rsidRPr="00575F29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575F29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575F29">
        <w:rPr>
          <w:rFonts w:ascii="Arial" w:hAnsi="Arial" w:cs="Arial"/>
          <w:bCs/>
          <w:sz w:val="20"/>
          <w:szCs w:val="20"/>
        </w:rPr>
        <w:t>listy polecające, poświadczenia</w:t>
      </w:r>
      <w:bookmarkEnd w:id="12"/>
      <w:r w:rsidR="00904AD6" w:rsidRPr="00575F29">
        <w:rPr>
          <w:rFonts w:ascii="Arial" w:hAnsi="Arial" w:cs="Arial"/>
          <w:bCs/>
          <w:sz w:val="20"/>
          <w:szCs w:val="20"/>
        </w:rPr>
        <w:t>)</w:t>
      </w:r>
      <w:r w:rsidR="009B5E1D" w:rsidRPr="00575F29">
        <w:rPr>
          <w:rFonts w:ascii="Arial" w:hAnsi="Arial" w:cs="Arial"/>
          <w:bCs/>
          <w:sz w:val="20"/>
          <w:szCs w:val="20"/>
        </w:rPr>
        <w:t xml:space="preserve">, a także oświadczenia o </w:t>
      </w:r>
      <w:r w:rsidR="009B5E1D" w:rsidRPr="00AF2459">
        <w:rPr>
          <w:rFonts w:ascii="Arial" w:hAnsi="Arial" w:cs="Arial"/>
          <w:bCs/>
          <w:sz w:val="20"/>
          <w:szCs w:val="20"/>
        </w:rPr>
        <w:t>którym mowa w pkt 5.1.4.1.3. ZO.</w:t>
      </w:r>
      <w:r w:rsidR="00950F72" w:rsidRPr="00AF2459">
        <w:rPr>
          <w:rFonts w:ascii="Arial" w:hAnsi="Arial" w:cs="Arial"/>
          <w:bCs/>
          <w:sz w:val="20"/>
          <w:szCs w:val="20"/>
        </w:rPr>
        <w:t xml:space="preserve"> </w:t>
      </w:r>
      <w:r w:rsidR="00B66C48" w:rsidRPr="00AF2459">
        <w:rPr>
          <w:rFonts w:ascii="Arial" w:hAnsi="Arial" w:cs="Arial"/>
          <w:bCs/>
          <w:sz w:val="20"/>
          <w:szCs w:val="20"/>
        </w:rPr>
        <w:t xml:space="preserve">Z załączonych dokumentów musi jednoznacznie wynikać spełnienie warunku, o którym mowa w pkt 5.1.4.1. ZO. </w:t>
      </w:r>
      <w:r w:rsidR="00950F72" w:rsidRPr="00AF2459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7"/>
    <w:p w14:paraId="0DB4D318" w14:textId="77777777" w:rsidR="00406952" w:rsidRPr="00AF2459" w:rsidRDefault="00406952" w:rsidP="008F6630">
      <w:pPr>
        <w:numPr>
          <w:ilvl w:val="2"/>
          <w:numId w:val="39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Znajdują się w </w:t>
      </w:r>
      <w:r w:rsidRPr="00AF2459">
        <w:rPr>
          <w:rFonts w:ascii="Arial" w:hAnsi="Arial" w:cs="Arial"/>
          <w:b/>
          <w:bCs/>
          <w:sz w:val="20"/>
          <w:szCs w:val="20"/>
        </w:rPr>
        <w:t>sytuacji ekonomicznej i finansowej</w:t>
      </w:r>
      <w:r w:rsidRPr="00AF2459">
        <w:rPr>
          <w:rFonts w:ascii="Arial" w:hAnsi="Arial" w:cs="Arial"/>
          <w:sz w:val="20"/>
          <w:szCs w:val="20"/>
        </w:rPr>
        <w:t xml:space="preserve"> zapewniającej należyte wykonanie zamówienia.</w:t>
      </w:r>
    </w:p>
    <w:p w14:paraId="6D12F2D1" w14:textId="20643CC6" w:rsidR="00406952" w:rsidRPr="00AF2459" w:rsidRDefault="00072DD7" w:rsidP="008F6630">
      <w:pPr>
        <w:numPr>
          <w:ilvl w:val="3"/>
          <w:numId w:val="39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3" w:name="_Hlk164788507"/>
      <w:r w:rsidRPr="00AF2459">
        <w:rPr>
          <w:rFonts w:ascii="Arial" w:hAnsi="Arial" w:cs="Arial"/>
          <w:sz w:val="20"/>
          <w:szCs w:val="20"/>
        </w:rPr>
        <w:t>Zamawiający nie stawia warunku</w:t>
      </w:r>
      <w:r w:rsidR="00406952" w:rsidRPr="00AF2459">
        <w:rPr>
          <w:rFonts w:ascii="Arial" w:hAnsi="Arial" w:cs="Arial"/>
          <w:sz w:val="20"/>
          <w:szCs w:val="20"/>
        </w:rPr>
        <w:t>.</w:t>
      </w:r>
    </w:p>
    <w:p w14:paraId="1AD46294" w14:textId="647E3FFD" w:rsidR="009A1779" w:rsidRPr="00AF2459" w:rsidRDefault="009A1779" w:rsidP="008F6630">
      <w:pPr>
        <w:pStyle w:val="Akapitzlist"/>
        <w:numPr>
          <w:ilvl w:val="2"/>
          <w:numId w:val="39"/>
        </w:numPr>
        <w:spacing w:after="0" w:line="240" w:lineRule="auto"/>
        <w:ind w:left="1276" w:hanging="567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Złożą </w:t>
      </w:r>
      <w:r w:rsidRPr="00AF2459">
        <w:rPr>
          <w:rFonts w:ascii="Arial" w:hAnsi="Arial" w:cs="Arial"/>
          <w:b/>
          <w:bCs/>
          <w:sz w:val="20"/>
          <w:szCs w:val="20"/>
        </w:rPr>
        <w:t>wymagane dokumenty/oświadczenia</w:t>
      </w:r>
      <w:r w:rsidRPr="00AF2459">
        <w:rPr>
          <w:rFonts w:ascii="Arial" w:hAnsi="Arial" w:cs="Arial"/>
          <w:sz w:val="20"/>
          <w:szCs w:val="20"/>
        </w:rPr>
        <w:t>.</w:t>
      </w:r>
    </w:p>
    <w:p w14:paraId="24B2C1F1" w14:textId="7C3BE34F" w:rsidR="009A1779" w:rsidRPr="00AF2459" w:rsidRDefault="009A1779" w:rsidP="008F6630">
      <w:pPr>
        <w:pStyle w:val="Akapitzlist"/>
        <w:numPr>
          <w:ilvl w:val="3"/>
          <w:numId w:val="39"/>
        </w:numPr>
        <w:spacing w:before="200" w:after="0" w:line="240" w:lineRule="auto"/>
        <w:ind w:left="1985" w:hanging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Do oferty </w:t>
      </w:r>
      <w:r w:rsidR="007A17F1" w:rsidRPr="00AF2459">
        <w:rPr>
          <w:rFonts w:ascii="Arial" w:hAnsi="Arial" w:cs="Arial"/>
          <w:sz w:val="20"/>
          <w:szCs w:val="20"/>
        </w:rPr>
        <w:t xml:space="preserve">zgodnie z załącznikiem nr 1 do ZO </w:t>
      </w:r>
      <w:r w:rsidRPr="00AF2459">
        <w:rPr>
          <w:rFonts w:ascii="Arial" w:hAnsi="Arial" w:cs="Arial"/>
          <w:sz w:val="20"/>
          <w:szCs w:val="20"/>
        </w:rPr>
        <w:t xml:space="preserve">Wykonawca dołącza co najmniej następujące dokumenty, które stanowią jej </w:t>
      </w:r>
      <w:r w:rsidRPr="00AF2459">
        <w:rPr>
          <w:rFonts w:ascii="Arial" w:hAnsi="Arial" w:cs="Arial"/>
          <w:b/>
          <w:bCs/>
          <w:sz w:val="20"/>
          <w:szCs w:val="20"/>
        </w:rPr>
        <w:t>integralną część</w:t>
      </w:r>
      <w:r w:rsidRPr="00AF2459">
        <w:rPr>
          <w:rFonts w:ascii="Arial" w:hAnsi="Arial" w:cs="Arial"/>
          <w:sz w:val="20"/>
          <w:szCs w:val="20"/>
        </w:rPr>
        <w:t>:</w:t>
      </w:r>
    </w:p>
    <w:p w14:paraId="78C6F657" w14:textId="38C2C835" w:rsidR="009A1779" w:rsidRPr="00AF2459" w:rsidRDefault="009A1779" w:rsidP="008F6630">
      <w:pPr>
        <w:pStyle w:val="Akapitzlist"/>
        <w:numPr>
          <w:ilvl w:val="4"/>
          <w:numId w:val="39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03E565DD" w14:textId="6C99F4DD" w:rsidR="009A1779" w:rsidRPr="00AF2459" w:rsidRDefault="009A1779" w:rsidP="008F6630">
      <w:pPr>
        <w:pStyle w:val="Akapitzlist"/>
        <w:numPr>
          <w:ilvl w:val="5"/>
          <w:numId w:val="39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bookmarkStart w:id="14" w:name="_Hlk207564792"/>
      <w:r w:rsidRPr="00AF2459">
        <w:rPr>
          <w:rFonts w:ascii="Arial" w:hAnsi="Arial" w:cs="Arial"/>
          <w:sz w:val="20"/>
          <w:szCs w:val="20"/>
        </w:rPr>
        <w:t>Aktualny odpis z Krajowego Rejestru Sądowego bądź aktualną informację z Centralnej Ewidencji i Informacji o Działalności Gospodarczej Rzeczypospolitej Polskiej, bądź odpis z innego rejestru, do którego wykonawca podlega obowiązkowemu wpisowi – nie starsze niż 3 miesiące licząc od upływu terminu na składanie ofert.</w:t>
      </w:r>
    </w:p>
    <w:p w14:paraId="12818550" w14:textId="69752668" w:rsidR="009A1779" w:rsidRPr="00AF2459" w:rsidRDefault="009A1779" w:rsidP="008F6630">
      <w:pPr>
        <w:pStyle w:val="Akapitzlist"/>
        <w:numPr>
          <w:ilvl w:val="5"/>
          <w:numId w:val="39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W przypadku, gdy ofertę składa (podpisuje) osoba upoważniona niewskazana w dokumentach rejestrowych, o których mowa w pkt </w:t>
      </w:r>
      <w:r w:rsidR="002B7BC2" w:rsidRPr="00AF2459">
        <w:rPr>
          <w:rFonts w:ascii="Arial" w:hAnsi="Arial" w:cs="Arial"/>
          <w:sz w:val="20"/>
          <w:szCs w:val="20"/>
        </w:rPr>
        <w:t xml:space="preserve">5.1.6.1.1.1 </w:t>
      </w:r>
      <w:r w:rsidRPr="00AF2459">
        <w:rPr>
          <w:rFonts w:ascii="Arial" w:hAnsi="Arial" w:cs="Arial"/>
          <w:sz w:val="20"/>
          <w:szCs w:val="20"/>
        </w:rPr>
        <w:t xml:space="preserve">do oferty należy dołączyć pełnomocnictwo dla tej osoby do dokonywania czynności prawnych w imieniu Wykonawcy. </w:t>
      </w:r>
    </w:p>
    <w:bookmarkEnd w:id="14"/>
    <w:p w14:paraId="0DE4001E" w14:textId="3B430702" w:rsidR="009A1779" w:rsidRPr="00AF2459" w:rsidRDefault="009A1779" w:rsidP="008F6630">
      <w:pPr>
        <w:pStyle w:val="Akapitzlist"/>
        <w:numPr>
          <w:ilvl w:val="4"/>
          <w:numId w:val="39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269C195B" w14:textId="77777777" w:rsidR="007A17F1" w:rsidRPr="00AF2459" w:rsidRDefault="009A1779" w:rsidP="008F6630">
      <w:pPr>
        <w:pStyle w:val="Akapitzlist"/>
        <w:numPr>
          <w:ilvl w:val="5"/>
          <w:numId w:val="39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wykonawcy (</w:t>
      </w:r>
      <w:r w:rsidRPr="00AF2459">
        <w:rPr>
          <w:rFonts w:ascii="Arial" w:hAnsi="Arial" w:cs="Arial"/>
          <w:b/>
          <w:bCs/>
          <w:sz w:val="20"/>
          <w:szCs w:val="20"/>
        </w:rPr>
        <w:t>Wykaz osób</w:t>
      </w:r>
      <w:r w:rsidRPr="00AF2459">
        <w:rPr>
          <w:rFonts w:ascii="Arial" w:hAnsi="Arial" w:cs="Arial"/>
          <w:sz w:val="20"/>
          <w:szCs w:val="20"/>
        </w:rPr>
        <w:t xml:space="preserve">, skierowanych przez wykonawcę do realizacji zamówienia),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5</w:t>
      </w:r>
      <w:r w:rsidRPr="00AF2459">
        <w:rPr>
          <w:rFonts w:ascii="Arial" w:hAnsi="Arial" w:cs="Arial"/>
          <w:sz w:val="20"/>
          <w:szCs w:val="20"/>
        </w:rPr>
        <w:t xml:space="preserve"> do ZO</w:t>
      </w:r>
      <w:r w:rsidR="007A17F1" w:rsidRPr="00AF2459">
        <w:rPr>
          <w:rFonts w:ascii="Arial" w:hAnsi="Arial" w:cs="Arial"/>
          <w:sz w:val="20"/>
          <w:szCs w:val="20"/>
        </w:rPr>
        <w:t>,</w:t>
      </w:r>
    </w:p>
    <w:p w14:paraId="42A95C40" w14:textId="7FCBC7C4" w:rsidR="007A17F1" w:rsidRPr="00AF2459" w:rsidRDefault="009A1779" w:rsidP="008F6630">
      <w:pPr>
        <w:pStyle w:val="Akapitzlist"/>
        <w:numPr>
          <w:ilvl w:val="5"/>
          <w:numId w:val="39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5" w:name="_Hlk207564869"/>
      <w:r w:rsidRPr="00AF2459">
        <w:rPr>
          <w:rFonts w:ascii="Arial" w:hAnsi="Arial" w:cs="Arial"/>
          <w:sz w:val="20"/>
          <w:szCs w:val="20"/>
        </w:rPr>
        <w:t xml:space="preserve">dokumenty potwierdzające zdobyte </w:t>
      </w:r>
      <w:r w:rsidRPr="00AF2459">
        <w:rPr>
          <w:rFonts w:ascii="Arial" w:hAnsi="Arial" w:cs="Arial"/>
          <w:bCs/>
          <w:sz w:val="20"/>
          <w:szCs w:val="20"/>
        </w:rPr>
        <w:t xml:space="preserve">wykształcenie lub kwalifikacje lub kompetencje </w:t>
      </w:r>
      <w:r w:rsidR="00575F29" w:rsidRPr="00AF2459">
        <w:rPr>
          <w:rFonts w:ascii="Arial" w:hAnsi="Arial" w:cs="Arial"/>
          <w:bCs/>
          <w:sz w:val="20"/>
          <w:szCs w:val="20"/>
        </w:rPr>
        <w:t xml:space="preserve">osób wyznaczonych do realizacji zamówienia </w:t>
      </w:r>
      <w:r w:rsidRPr="00AF2459">
        <w:rPr>
          <w:rFonts w:ascii="Arial" w:hAnsi="Arial" w:cs="Arial"/>
          <w:bCs/>
          <w:sz w:val="20"/>
          <w:szCs w:val="20"/>
        </w:rPr>
        <w:t>(np. dyplomy, certyfikaty, świadectwa, zaświadczenia i inne dokumenty) pochodzące od podmiotów uprawnionych do ich wystawienia oraz dokumenty potwierdzające zdobyte  doświadczenie zawodowe (np. referencje, świadectwa pracy, listy polecające, poświadczenia), wymagane w warunku udziału w postępowaniu, o którym mowa w pkt 5.1.4 ZO, oraz wykazane w ramach kryterium oceny ofert, o którym mowa w pkt 6.2.3. ZO,</w:t>
      </w:r>
    </w:p>
    <w:bookmarkEnd w:id="15"/>
    <w:p w14:paraId="7EE53F42" w14:textId="1D808D27" w:rsidR="009A1779" w:rsidRPr="00AF2459" w:rsidRDefault="009A1779" w:rsidP="008F6630">
      <w:pPr>
        <w:pStyle w:val="Akapitzlist"/>
        <w:numPr>
          <w:ilvl w:val="5"/>
          <w:numId w:val="39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 xml:space="preserve"> </w:t>
      </w:r>
      <w:bookmarkStart w:id="16" w:name="_Hlk207564910"/>
      <w:r w:rsidR="007A17F1" w:rsidRPr="00AF2459">
        <w:rPr>
          <w:rFonts w:ascii="Arial" w:hAnsi="Arial" w:cs="Arial"/>
          <w:bCs/>
          <w:sz w:val="20"/>
          <w:szCs w:val="20"/>
        </w:rPr>
        <w:t xml:space="preserve">oświadczenie trenera o zapoznaniu się z klauzulą informacyjną </w:t>
      </w:r>
      <w:r w:rsidR="007A17F1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r w:rsidR="00EA03E0" w:rsidRPr="00EA03E0">
        <w:rPr>
          <w:rFonts w:ascii="Arial" w:hAnsi="Arial" w:cs="Arial"/>
          <w:bCs/>
          <w:sz w:val="20"/>
          <w:szCs w:val="20"/>
        </w:rPr>
        <w:t xml:space="preserve">zawartą w punkcie 16 zapytania ofertowego </w:t>
      </w:r>
      <w:r w:rsidR="007A17F1" w:rsidRPr="00AF2459">
        <w:rPr>
          <w:rFonts w:ascii="Arial" w:hAnsi="Arial" w:cs="Arial"/>
          <w:bCs/>
          <w:sz w:val="20"/>
          <w:szCs w:val="20"/>
        </w:rPr>
        <w:t>oraz o dobrowolnym wyrażeniu zgody na przetwarzanie danych osobowych</w:t>
      </w:r>
      <w:bookmarkEnd w:id="16"/>
      <w:r w:rsidR="00FF3E10" w:rsidRPr="00AF2459">
        <w:rPr>
          <w:rFonts w:ascii="Arial" w:hAnsi="Arial" w:cs="Arial"/>
          <w:bCs/>
          <w:sz w:val="20"/>
          <w:szCs w:val="20"/>
        </w:rPr>
        <w:t>,</w:t>
      </w:r>
    </w:p>
    <w:p w14:paraId="3BB8C84E" w14:textId="065E7990" w:rsidR="009A1779" w:rsidRPr="00AF2459" w:rsidRDefault="009A1779" w:rsidP="008F6630">
      <w:pPr>
        <w:pStyle w:val="Akapitzlist"/>
        <w:numPr>
          <w:ilvl w:val="4"/>
          <w:numId w:val="39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AE91F98" w14:textId="0358B891" w:rsidR="009A1779" w:rsidRPr="00AF2459" w:rsidRDefault="009A1779" w:rsidP="008F6630">
      <w:pPr>
        <w:pStyle w:val="Akapitzlist"/>
        <w:numPr>
          <w:ilvl w:val="5"/>
          <w:numId w:val="39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7" w:name="_Hlk207565011"/>
      <w:r w:rsidRPr="00AF2459">
        <w:rPr>
          <w:rFonts w:ascii="Arial" w:hAnsi="Arial" w:cs="Arial"/>
          <w:sz w:val="20"/>
          <w:szCs w:val="20"/>
        </w:rPr>
        <w:t xml:space="preserve">Szczegółowy program szkolenia, będącego przedmiotem zapytania ofertowego, obejmujący tematykę, efekty uczenia i godziny szkolenia. Program szkolenia musi być zgodny z obowiązującymi </w:t>
      </w:r>
      <w:r w:rsidR="002B7BC2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>w zakresie przedmiotu zapytania ofertowego przepisami prawa (jeśli dotyczy). Zamawiający uzna wymaganie za spełnione na podstawie złożonego przez Wykonawcę szczegółowego programu szkolenia.</w:t>
      </w:r>
    </w:p>
    <w:bookmarkEnd w:id="17"/>
    <w:p w14:paraId="1C6DDA18" w14:textId="3995A836" w:rsidR="009A1779" w:rsidRPr="00AF2459" w:rsidRDefault="009A1779" w:rsidP="008F6630">
      <w:pPr>
        <w:pStyle w:val="Akapitzlist"/>
        <w:numPr>
          <w:ilvl w:val="4"/>
          <w:numId w:val="39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3D549652" w14:textId="5B34AF10" w:rsidR="009A1779" w:rsidRPr="00AF2459" w:rsidRDefault="009A1779" w:rsidP="008F6630">
      <w:pPr>
        <w:pStyle w:val="Akapitzlist"/>
        <w:numPr>
          <w:ilvl w:val="5"/>
          <w:numId w:val="39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4</w:t>
      </w:r>
      <w:r w:rsidRPr="00AF2459">
        <w:rPr>
          <w:rFonts w:ascii="Arial" w:hAnsi="Arial" w:cs="Arial"/>
          <w:sz w:val="20"/>
          <w:szCs w:val="20"/>
        </w:rPr>
        <w:t xml:space="preserve"> do ZO,</w:t>
      </w:r>
    </w:p>
    <w:p w14:paraId="7117AC31" w14:textId="6C9249FE" w:rsidR="009A1779" w:rsidRPr="00AF2459" w:rsidRDefault="009A1779" w:rsidP="008F6630">
      <w:pPr>
        <w:pStyle w:val="Akapitzlist"/>
        <w:numPr>
          <w:ilvl w:val="5"/>
          <w:numId w:val="39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niezaleganiu z płatnościami opłat, podatków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i składek,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7</w:t>
      </w:r>
      <w:r w:rsidRPr="00AF2459">
        <w:rPr>
          <w:rFonts w:ascii="Arial" w:hAnsi="Arial" w:cs="Arial"/>
          <w:sz w:val="20"/>
          <w:szCs w:val="20"/>
        </w:rPr>
        <w:t xml:space="preserve"> do ZO;</w:t>
      </w:r>
    </w:p>
    <w:p w14:paraId="3435BCED" w14:textId="432D96C0" w:rsidR="009A1779" w:rsidRPr="00AF2459" w:rsidRDefault="009A1779" w:rsidP="008F6630">
      <w:pPr>
        <w:pStyle w:val="Akapitzlist"/>
        <w:numPr>
          <w:ilvl w:val="5"/>
          <w:numId w:val="39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8" w:name="_Hlk165295918"/>
      <w:r w:rsidRPr="00AF2459">
        <w:rPr>
          <w:rFonts w:ascii="Arial" w:hAnsi="Arial" w:cs="Arial"/>
          <w:sz w:val="20"/>
          <w:szCs w:val="20"/>
        </w:rPr>
        <w:t xml:space="preserve">Oświadczenie o braku spełnienia przesłanek wykluczenia,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o których mowa w pkt 4.1.2. i pkt 4.1.3. </w:t>
      </w:r>
      <w:bookmarkEnd w:id="18"/>
      <w:r w:rsidRPr="00AF2459">
        <w:rPr>
          <w:rFonts w:ascii="Arial" w:hAnsi="Arial" w:cs="Arial"/>
          <w:sz w:val="20"/>
          <w:szCs w:val="20"/>
        </w:rPr>
        <w:t xml:space="preserve">ZO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6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6D087408" w14:textId="53287129" w:rsidR="00FD440C" w:rsidRPr="00AF2459" w:rsidRDefault="00FD440C" w:rsidP="008F6630">
      <w:pPr>
        <w:pStyle w:val="Akapitzlist"/>
        <w:numPr>
          <w:ilvl w:val="4"/>
          <w:numId w:val="39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lastRenderedPageBreak/>
        <w:t>Inne:</w:t>
      </w:r>
    </w:p>
    <w:p w14:paraId="0C9DA3F2" w14:textId="3E5F2D31" w:rsidR="009A1779" w:rsidRPr="00AF2459" w:rsidRDefault="009A1779" w:rsidP="008F6630">
      <w:pPr>
        <w:pStyle w:val="Akapitzlist"/>
        <w:numPr>
          <w:ilvl w:val="5"/>
          <w:numId w:val="39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RODO wg</w:t>
      </w:r>
      <w:r w:rsidRPr="00AF2459">
        <w:rPr>
          <w:rFonts w:ascii="Arial" w:hAnsi="Arial" w:cs="Arial"/>
          <w:b/>
          <w:bCs/>
          <w:sz w:val="20"/>
          <w:szCs w:val="20"/>
        </w:rPr>
        <w:t xml:space="preserve"> załącznika nr 3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16A73835" w14:textId="6EF83685" w:rsidR="009A1779" w:rsidRPr="00AF2459" w:rsidRDefault="009A1779" w:rsidP="008F6630">
      <w:pPr>
        <w:pStyle w:val="Akapitzlist"/>
        <w:numPr>
          <w:ilvl w:val="5"/>
          <w:numId w:val="39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podwykonawcach wg </w:t>
      </w:r>
      <w:r w:rsidRPr="00AF2459">
        <w:rPr>
          <w:rFonts w:ascii="Arial" w:hAnsi="Arial" w:cs="Arial"/>
          <w:b/>
          <w:bCs/>
          <w:sz w:val="20"/>
          <w:szCs w:val="20"/>
        </w:rPr>
        <w:t>załącznika nr 8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47B54A5F" w14:textId="4336FEA2" w:rsidR="00245296" w:rsidRPr="00AF2459" w:rsidRDefault="00245296" w:rsidP="008F6630">
      <w:pPr>
        <w:pStyle w:val="Akapitzlist"/>
        <w:numPr>
          <w:ilvl w:val="5"/>
          <w:numId w:val="39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Potwierdzenie wniesienia wadium</w:t>
      </w:r>
      <w:r w:rsidR="007A17F1" w:rsidRPr="00AF2459">
        <w:rPr>
          <w:rFonts w:ascii="Arial" w:hAnsi="Arial" w:cs="Arial"/>
          <w:sz w:val="20"/>
          <w:szCs w:val="20"/>
        </w:rPr>
        <w:t xml:space="preserve"> (szczegółowe informacje na temat sposobu wniesienia wadium ujęto w pkt 9.7 ZO).</w:t>
      </w:r>
    </w:p>
    <w:p w14:paraId="277198CC" w14:textId="66B40F10" w:rsidR="009A1779" w:rsidRPr="00AF2459" w:rsidRDefault="009A1779" w:rsidP="009A177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bookmarkEnd w:id="13"/>
    <w:p w14:paraId="3FF1EBFF" w14:textId="24F33B04" w:rsidR="0076290F" w:rsidRPr="00AF2459" w:rsidRDefault="00EF26AB" w:rsidP="008F6630">
      <w:pPr>
        <w:pStyle w:val="Akapitzlist"/>
        <w:numPr>
          <w:ilvl w:val="1"/>
          <w:numId w:val="39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AF2459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AF2459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245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AF245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1EB7E1B5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  <w:r w:rsidR="00E030D9">
        <w:rPr>
          <w:rFonts w:ascii="Arial" w:eastAsia="Times New Roman" w:hAnsi="Arial" w:cs="Arial"/>
          <w:sz w:val="20"/>
          <w:szCs w:val="20"/>
          <w:lang w:eastAsia="ar-SA"/>
        </w:rPr>
        <w:t>W przypadku, gdy Wykonawca nie zaznaczy w formularzu ofertowym gotowości otrzyma „0” punktów.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1E4E2A22" w14:textId="77777777" w:rsidR="009F61CE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F884AFE" w14:textId="77777777" w:rsidR="00CC5B86" w:rsidRPr="00E31705" w:rsidRDefault="00CC5B86" w:rsidP="00E31705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23"/>
        <w:gridCol w:w="992"/>
        <w:gridCol w:w="709"/>
        <w:gridCol w:w="708"/>
        <w:gridCol w:w="567"/>
        <w:gridCol w:w="709"/>
      </w:tblGrid>
      <w:tr w:rsidR="00870AC3" w:rsidRPr="00870AC3" w14:paraId="719BB9B4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0D87" w14:textId="49E28C58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 xml:space="preserve">Liczba dni wskazana w ofercie </w:t>
            </w:r>
            <w:r w:rsidR="005B24F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            </w:t>
            </w: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w ramach przedmiotowego kryterium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44C3" w14:textId="409F7ADE" w:rsidR="009F61CE" w:rsidRPr="00870AC3" w:rsidRDefault="006E3751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6</w:t>
            </w:r>
            <w:r w:rsidR="00FE2BD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B067" w14:textId="77777777" w:rsidR="009F61CE" w:rsidRPr="00870AC3" w:rsidRDefault="009F61CE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6D1E86FC" w14:textId="77777777" w:rsidR="009F61CE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AD03CD" w14:textId="77777777" w:rsidR="000F1053" w:rsidRDefault="000F1053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6F5B4A5C" w:rsidR="00FF6922" w:rsidRPr="00870AC3" w:rsidRDefault="00FF6922" w:rsidP="00646AE9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W ramach kryterium „Doświadczenie zawodowe” ocenie będzie podlegało doświadczenie zawodowe osoby </w:t>
      </w:r>
      <w:r w:rsidR="00A7687C" w:rsidRPr="00870AC3">
        <w:rPr>
          <w:rFonts w:ascii="Arial" w:hAnsi="Arial" w:cs="Arial"/>
          <w:sz w:val="20"/>
          <w:szCs w:val="20"/>
        </w:rPr>
        <w:t xml:space="preserve">(trenera) </w:t>
      </w:r>
      <w:r w:rsidRPr="00870AC3">
        <w:rPr>
          <w:rFonts w:ascii="Arial" w:hAnsi="Arial" w:cs="Arial"/>
          <w:sz w:val="20"/>
          <w:szCs w:val="20"/>
        </w:rPr>
        <w:t xml:space="preserve">wskazanej w </w:t>
      </w:r>
      <w:r w:rsidR="00A7687C" w:rsidRPr="00870AC3">
        <w:rPr>
          <w:rFonts w:ascii="Arial" w:hAnsi="Arial" w:cs="Arial"/>
          <w:sz w:val="20"/>
          <w:szCs w:val="20"/>
        </w:rPr>
        <w:t>„</w:t>
      </w:r>
      <w:r w:rsidRPr="00870AC3">
        <w:rPr>
          <w:rFonts w:ascii="Arial" w:hAnsi="Arial" w:cs="Arial"/>
          <w:sz w:val="20"/>
          <w:szCs w:val="20"/>
        </w:rPr>
        <w:t>Wykazie osób</w:t>
      </w:r>
      <w:r w:rsidR="00A7687C" w:rsidRPr="00870AC3">
        <w:rPr>
          <w:rFonts w:ascii="Arial" w:hAnsi="Arial" w:cs="Arial"/>
          <w:sz w:val="20"/>
          <w:szCs w:val="20"/>
        </w:rPr>
        <w:t>”,</w:t>
      </w:r>
      <w:r w:rsidRPr="00870AC3">
        <w:rPr>
          <w:rFonts w:ascii="Arial" w:hAnsi="Arial" w:cs="Arial"/>
          <w:sz w:val="20"/>
          <w:szCs w:val="20"/>
        </w:rPr>
        <w:t xml:space="preserve"> w prowadzeniu szkoleń </w:t>
      </w:r>
      <w:r w:rsidRPr="00870AC3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870AC3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966FFD" w:rsidRPr="008F6630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646AE9" w:rsidRPr="008F6630">
        <w:rPr>
          <w:rFonts w:ascii="Arial" w:eastAsia="Times New Roman" w:hAnsi="Arial" w:cs="Arial"/>
          <w:b/>
          <w:sz w:val="20"/>
          <w:szCs w:val="20"/>
          <w:lang w:eastAsia="pl-PL"/>
        </w:rPr>
        <w:t>Pracownik</w:t>
      </w:r>
      <w:r w:rsidR="008F6630" w:rsidRPr="008F663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biurowy z elementami rachunkowości i księgowości</w:t>
      </w:r>
      <w:r w:rsidR="00966FFD" w:rsidRPr="008F6630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112F0C" w:rsidRPr="008F6630">
        <w:rPr>
          <w:rFonts w:ascii="Arial" w:hAnsi="Arial" w:cs="Arial"/>
          <w:bCs/>
          <w:sz w:val="20"/>
          <w:szCs w:val="20"/>
        </w:rPr>
        <w:t>.</w:t>
      </w:r>
    </w:p>
    <w:p w14:paraId="1AFEC4E7" w14:textId="1E74ED25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  <w:r w:rsidR="00E030D9">
        <w:rPr>
          <w:rFonts w:ascii="Arial" w:hAnsi="Arial" w:cs="Arial"/>
          <w:sz w:val="20"/>
          <w:szCs w:val="20"/>
        </w:rPr>
        <w:t xml:space="preserve"> W przypadku, gdy Wykonawca nie wypełni części 2 Załącznika nr 5 otrzyma „0” punktów.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3D39D715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2252" w:rsidRPr="00AD2252">
              <w:rPr>
                <w:rFonts w:ascii="Arial" w:hAnsi="Arial" w:cs="Arial"/>
                <w:sz w:val="20"/>
                <w:szCs w:val="20"/>
              </w:rPr>
              <w:t>w okresie ostatnich 36 miesięcy przed upływem terminu składania ofert (</w:t>
            </w:r>
            <w:r w:rsidR="00F52647" w:rsidRPr="00F52647">
              <w:rPr>
                <w:rFonts w:ascii="Arial" w:hAnsi="Arial" w:cs="Arial"/>
                <w:sz w:val="20"/>
                <w:szCs w:val="20"/>
              </w:rPr>
              <w:t>liczonych od 2 lutego 2023 do 1 lutego 2026</w:t>
            </w:r>
            <w:r w:rsidR="00AD2252" w:rsidRPr="00AD22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085A55B9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151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2504934E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351C8295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438B182F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Powyżej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6A335C5B" w14:textId="1AA6CEDC" w:rsidR="001C3DFC" w:rsidRDefault="00FF6922" w:rsidP="001C3DFC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</w:t>
      </w:r>
      <w:r w:rsidR="001C3DFC" w:rsidRPr="001C3DFC">
        <w:rPr>
          <w:rFonts w:ascii="Arial" w:hAnsi="Arial" w:cs="Arial"/>
          <w:sz w:val="20"/>
          <w:szCs w:val="20"/>
        </w:rPr>
        <w:t>przypadku, gdy Wykonawca przedstawi więcej niż jednego trenera do wykonania przedmiotu zamówienia liczba punktów za „Doświadczenie zawodowe” będzie średnią arytmetyczną liczby punktów uzyskanych przez poszczególnych trenerów (bez uwzględniania miejsc po przecinku</w:t>
      </w:r>
      <w:r w:rsidR="001C3DFC">
        <w:rPr>
          <w:rFonts w:ascii="Arial" w:hAnsi="Arial" w:cs="Arial"/>
          <w:sz w:val="20"/>
          <w:szCs w:val="20"/>
        </w:rPr>
        <w:t>).</w:t>
      </w:r>
    </w:p>
    <w:p w14:paraId="242EE996" w14:textId="0AAC6EFE" w:rsidR="00FF6922" w:rsidRPr="00870AC3" w:rsidRDefault="001C3DFC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FF6922" w:rsidRPr="00870AC3">
        <w:rPr>
          <w:rFonts w:ascii="Arial" w:hAnsi="Arial" w:cs="Arial"/>
          <w:sz w:val="20"/>
          <w:szCs w:val="20"/>
        </w:rPr>
        <w:t>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29E165B4" w14:textId="442B95C0" w:rsidR="002F5B67" w:rsidRPr="007B6675" w:rsidRDefault="002F5B67" w:rsidP="002F5B67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19" w:name="_Hlk167350409"/>
      <w:r w:rsidRPr="000E2D1A">
        <w:rPr>
          <w:rFonts w:ascii="Arial" w:hAnsi="Arial" w:cs="Arial"/>
          <w:color w:val="000000" w:themeColor="text1"/>
          <w:sz w:val="20"/>
          <w:szCs w:val="20"/>
          <w:lang w:eastAsia="pl-PL" w:bidi="hi-IN"/>
        </w:rPr>
        <w:t xml:space="preserve">Realizacja zamówienia bez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zaangażowania </w:t>
      </w:r>
      <w:r w:rsidR="0007540A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7B6675">
        <w:rPr>
          <w:rFonts w:ascii="Arial" w:hAnsi="Arial" w:cs="Arial"/>
          <w:sz w:val="20"/>
          <w:szCs w:val="20"/>
        </w:rPr>
        <w:t xml:space="preserve"> – oferta otrzyma „0” punktów.</w:t>
      </w:r>
    </w:p>
    <w:p w14:paraId="6D0DFD0A" w14:textId="04127E2C" w:rsidR="00080F7A" w:rsidRPr="007B6675" w:rsidRDefault="002F5B67" w:rsidP="002918D3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6507D7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zatrudnieniem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100), w okresie realizacji zamówienia – 10% (10,00 pkt) - oferta</w:t>
      </w:r>
      <w:r w:rsidRPr="007B6675">
        <w:rPr>
          <w:rFonts w:ascii="Arial" w:hAnsi="Arial" w:cs="Arial"/>
          <w:sz w:val="20"/>
          <w:szCs w:val="20"/>
        </w:rPr>
        <w:t xml:space="preserve"> otrzyma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>„10” punktów.</w:t>
      </w:r>
      <w:r w:rsidR="006205D5" w:rsidRPr="007B6675">
        <w:rPr>
          <w:rFonts w:ascii="Arial" w:hAnsi="Arial" w:cs="Arial"/>
          <w:sz w:val="20"/>
          <w:szCs w:val="20"/>
          <w:lang w:eastAsia="pl-PL" w:bidi="hi-IN"/>
        </w:rPr>
        <w:t xml:space="preserve"> </w:t>
      </w:r>
    </w:p>
    <w:p w14:paraId="4A3F53B2" w14:textId="349D49D3" w:rsidR="00D13F4F" w:rsidRPr="007B6675" w:rsidRDefault="006205D5" w:rsidP="00D13F4F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 xml:space="preserve">Zamawiający </w:t>
      </w:r>
      <w:r w:rsidR="00080F7A" w:rsidRPr="007B6675">
        <w:rPr>
          <w:rFonts w:ascii="Arial" w:hAnsi="Arial" w:cs="Arial"/>
          <w:sz w:val="20"/>
          <w:szCs w:val="20"/>
        </w:rPr>
        <w:t xml:space="preserve">wymaga, aby </w:t>
      </w:r>
      <w:r w:rsidR="006507D7" w:rsidRPr="007B6675">
        <w:rPr>
          <w:rFonts w:ascii="Arial" w:hAnsi="Arial" w:cs="Arial"/>
          <w:sz w:val="20"/>
          <w:szCs w:val="20"/>
        </w:rPr>
        <w:t xml:space="preserve">zatrudnienie / </w:t>
      </w:r>
      <w:r w:rsidR="001D37AE" w:rsidRPr="007B6675">
        <w:rPr>
          <w:rFonts w:ascii="Arial" w:hAnsi="Arial" w:cs="Arial"/>
          <w:sz w:val="20"/>
          <w:szCs w:val="20"/>
        </w:rPr>
        <w:t>zaangażowanie</w:t>
      </w:r>
      <w:r w:rsidR="00080F7A" w:rsidRPr="007B6675">
        <w:rPr>
          <w:rFonts w:ascii="Arial" w:hAnsi="Arial" w:cs="Arial"/>
          <w:sz w:val="20"/>
          <w:szCs w:val="20"/>
        </w:rPr>
        <w:t xml:space="preserve"> osoby z niepełnosprawnością nastąpiło w </w:t>
      </w:r>
      <w:r w:rsidR="00D13F4F" w:rsidRPr="007B6675">
        <w:rPr>
          <w:rFonts w:ascii="Arial" w:hAnsi="Arial" w:cs="Arial"/>
          <w:sz w:val="20"/>
          <w:szCs w:val="20"/>
        </w:rPr>
        <w:t xml:space="preserve">okresie </w:t>
      </w:r>
      <w:r w:rsidR="00080F7A" w:rsidRPr="007B6675">
        <w:rPr>
          <w:rFonts w:ascii="Arial" w:hAnsi="Arial" w:cs="Arial"/>
          <w:sz w:val="20"/>
          <w:szCs w:val="20"/>
        </w:rPr>
        <w:t>realizacji zamówienia</w:t>
      </w:r>
      <w:r w:rsidR="00D13F4F" w:rsidRPr="007B6675">
        <w:rPr>
          <w:rFonts w:ascii="Arial" w:hAnsi="Arial" w:cs="Arial"/>
          <w:sz w:val="20"/>
          <w:szCs w:val="20"/>
        </w:rPr>
        <w:t>,</w:t>
      </w:r>
      <w:r w:rsidR="00080F7A" w:rsidRPr="007B6675">
        <w:rPr>
          <w:rFonts w:ascii="Arial" w:hAnsi="Arial" w:cs="Arial"/>
          <w:sz w:val="20"/>
          <w:szCs w:val="20"/>
        </w:rPr>
        <w:t xml:space="preserve"> w wymiarze </w:t>
      </w:r>
      <w:r w:rsidR="00D13F4F" w:rsidRPr="007B6675">
        <w:rPr>
          <w:rFonts w:ascii="Arial" w:hAnsi="Arial" w:cs="Arial"/>
          <w:sz w:val="20"/>
          <w:szCs w:val="20"/>
        </w:rPr>
        <w:t>odpowiadającym minimum 10% wszystkich godzin szkolenia będącego przedmiotem umowy, na podstawie umowy o pracę lub umowy cywilnoprawnej.</w:t>
      </w:r>
    </w:p>
    <w:p w14:paraId="041E377E" w14:textId="7A7ABA76" w:rsidR="002F5B67" w:rsidRDefault="002F5B67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>Weryfikacja spełnienia kryterium na podstawie Załącznika nr 2 Formularz oferty.</w:t>
      </w:r>
    </w:p>
    <w:p w14:paraId="4C85E333" w14:textId="77777777" w:rsidR="00EA1C8C" w:rsidRPr="007B6675" w:rsidRDefault="00EA1C8C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9"/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00CE3FA4" w14:textId="77777777" w:rsidR="00AF76D7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660F3E58" w14:textId="77777777" w:rsidR="00AF76D7" w:rsidRDefault="00AF76D7" w:rsidP="00AF76D7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1223D8" w14:textId="60559AF9" w:rsidR="000C757D" w:rsidRDefault="00071498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3CC2294" w14:textId="28FDA0E4" w:rsidR="00EA1C8C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</w:p>
    <w:p w14:paraId="20385703" w14:textId="3024A5F0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2C6EDCEA" w14:textId="54DBFB00" w:rsidR="00071498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8E5CAC9" w14:textId="77777777" w:rsidR="000F1053" w:rsidRPr="00870AC3" w:rsidRDefault="000F1053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4DA2391F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łączna </w:t>
      </w:r>
      <w:r w:rsidR="0011706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liczba punktów.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8468ECF" w14:textId="637633CD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może uzyskać maksymalnie 100 pkt. </w:t>
      </w:r>
    </w:p>
    <w:p w14:paraId="45E1A571" w14:textId="48FF2280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najkorzystniejszą zostanie uznana oferta, która </w:t>
      </w:r>
      <w:r w:rsidR="0011706A">
        <w:rPr>
          <w:rFonts w:ascii="Arial" w:hAnsi="Arial" w:cs="Arial"/>
          <w:sz w:val="20"/>
          <w:szCs w:val="20"/>
        </w:rPr>
        <w:t>uzyska największą liczbę punktów.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11341E7E" w:rsidR="00BD70D9" w:rsidRPr="00870AC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 sklasyfikowanego na 1</w:t>
      </w:r>
      <w:r w:rsidR="0011706A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miejscu (najkorzystniejsza oferta) takiej samej ilości punktów, Zamawiający wezwie w/w Wykonawców do złożenia dodatkowych ofert cenowych</w:t>
      </w:r>
      <w:r w:rsidR="0011706A">
        <w:rPr>
          <w:rFonts w:ascii="Arial" w:hAnsi="Arial" w:cs="Arial"/>
          <w:sz w:val="20"/>
          <w:szCs w:val="20"/>
        </w:rPr>
        <w:t>. D</w:t>
      </w:r>
      <w:r w:rsidRPr="00870AC3">
        <w:rPr>
          <w:rFonts w:ascii="Arial" w:hAnsi="Arial" w:cs="Arial"/>
          <w:sz w:val="20"/>
          <w:szCs w:val="20"/>
        </w:rPr>
        <w:t>odatkowe oferty cenowe nie mogą zawierać ceny wyższej niż oferty pierwotne</w:t>
      </w:r>
      <w:r w:rsidR="0011706A">
        <w:rPr>
          <w:rFonts w:ascii="Arial" w:hAnsi="Arial" w:cs="Arial"/>
          <w:sz w:val="20"/>
          <w:szCs w:val="20"/>
        </w:rPr>
        <w:t>. W</w:t>
      </w:r>
      <w:r w:rsidRPr="00870AC3">
        <w:rPr>
          <w:rFonts w:ascii="Arial" w:hAnsi="Arial" w:cs="Arial"/>
          <w:sz w:val="20"/>
          <w:szCs w:val="20"/>
        </w:rPr>
        <w:t xml:space="preserve"> przypadku, gdy w wyniku oceny ofert dodatkowych zamawiający nie będzie mógł dokonać wyboru oferty najkorzystniejszej ponownie wezwie </w:t>
      </w:r>
      <w:r w:rsidR="0011706A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ykonawców do złożenia ofert dodatkowych</w:t>
      </w:r>
      <w:r w:rsidR="0011706A">
        <w:rPr>
          <w:rFonts w:ascii="Arial" w:hAnsi="Arial" w:cs="Arial"/>
          <w:sz w:val="20"/>
          <w:szCs w:val="20"/>
        </w:rPr>
        <w:t>. P</w:t>
      </w:r>
      <w:r w:rsidRPr="00870AC3">
        <w:rPr>
          <w:rFonts w:ascii="Arial" w:hAnsi="Arial" w:cs="Arial"/>
          <w:sz w:val="20"/>
          <w:szCs w:val="20"/>
        </w:rPr>
        <w:t xml:space="preserve">rocedura będzie powtarzana do momentu, w którym </w:t>
      </w:r>
      <w:r w:rsidR="0011706A">
        <w:rPr>
          <w:rFonts w:ascii="Arial" w:hAnsi="Arial" w:cs="Arial"/>
          <w:sz w:val="20"/>
          <w:szCs w:val="20"/>
        </w:rPr>
        <w:t>Z</w:t>
      </w:r>
      <w:r w:rsidRPr="00870AC3">
        <w:rPr>
          <w:rFonts w:ascii="Arial" w:hAnsi="Arial" w:cs="Arial"/>
          <w:sz w:val="20"/>
          <w:szCs w:val="20"/>
        </w:rPr>
        <w:t>amawiający będzie mógł wybrać ofertę najkorzystniejszą.</w:t>
      </w:r>
    </w:p>
    <w:p w14:paraId="69B1AADC" w14:textId="77777777" w:rsidR="00BD70D9" w:rsidRPr="00870AC3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20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53DC894F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3777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8F6630">
        <w:rPr>
          <w:rFonts w:ascii="Arial" w:eastAsia="Times New Roman" w:hAnsi="Arial" w:cs="Arial"/>
          <w:sz w:val="20"/>
          <w:szCs w:val="20"/>
          <w:lang w:eastAsia="pl-PL"/>
        </w:rPr>
        <w:t>31.03</w:t>
      </w:r>
      <w:r w:rsidR="0088121E" w:rsidRPr="001D7E25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2C1F6A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20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21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21"/>
    <w:p w14:paraId="69BDD9C0" w14:textId="02E9BEAC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8F6630">
        <w:rPr>
          <w:rFonts w:ascii="Arial" w:hAnsi="Arial" w:cs="Arial"/>
          <w:b/>
          <w:sz w:val="20"/>
          <w:szCs w:val="20"/>
        </w:rPr>
        <w:t>09.02.2026</w:t>
      </w:r>
      <w:r w:rsidR="00870E4B" w:rsidRPr="00870AC3">
        <w:rPr>
          <w:rFonts w:ascii="Arial" w:hAnsi="Arial" w:cs="Arial"/>
          <w:b/>
          <w:sz w:val="20"/>
          <w:szCs w:val="20"/>
        </w:rPr>
        <w:t xml:space="preserve">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209CBEE5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</w:t>
      </w:r>
      <w:r w:rsidR="00591AF4">
        <w:rPr>
          <w:rFonts w:ascii="Arial" w:hAnsi="Arial" w:cs="Arial"/>
          <w:sz w:val="20"/>
          <w:szCs w:val="20"/>
        </w:rPr>
        <w:t>ręcznie,</w:t>
      </w:r>
      <w:r w:rsidRPr="00870AC3">
        <w:rPr>
          <w:rFonts w:ascii="Arial" w:hAnsi="Arial" w:cs="Arial"/>
          <w:sz w:val="20"/>
          <w:szCs w:val="20"/>
        </w:rPr>
        <w:t xml:space="preserve">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22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23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22"/>
      <w:bookmarkEnd w:id="23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3854105D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</w:t>
      </w:r>
      <w:r w:rsidR="00591AF4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0C0489F8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</w:t>
      </w:r>
      <w:r w:rsidR="00591AF4">
        <w:rPr>
          <w:rFonts w:ascii="Arial" w:hAnsi="Arial" w:cs="Arial"/>
          <w:sz w:val="20"/>
          <w:szCs w:val="20"/>
        </w:rPr>
        <w:br/>
      </w:r>
      <w:r w:rsidR="000425B1" w:rsidRPr="00870AC3">
        <w:rPr>
          <w:rFonts w:ascii="Arial" w:hAnsi="Arial" w:cs="Arial"/>
          <w:sz w:val="20"/>
          <w:szCs w:val="20"/>
        </w:rPr>
        <w:t>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70AAFAC3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Oferty niekompletne, niepodpisane </w:t>
      </w:r>
      <w:r w:rsidR="00591AF4">
        <w:rPr>
          <w:rFonts w:ascii="Arial" w:hAnsi="Arial" w:cs="Arial"/>
          <w:sz w:val="20"/>
          <w:szCs w:val="20"/>
        </w:rPr>
        <w:t xml:space="preserve">w sposób określony w pkt 8.4 i 8.6 </w:t>
      </w:r>
      <w:r w:rsidRPr="00E510A2">
        <w:rPr>
          <w:rFonts w:ascii="Arial" w:hAnsi="Arial" w:cs="Arial"/>
          <w:b/>
          <w:bCs/>
          <w:sz w:val="20"/>
          <w:szCs w:val="20"/>
        </w:rPr>
        <w:t>zosta</w:t>
      </w:r>
      <w:r w:rsidR="00180944" w:rsidRPr="00E510A2">
        <w:rPr>
          <w:rFonts w:ascii="Arial" w:hAnsi="Arial" w:cs="Arial"/>
          <w:b/>
          <w:bCs/>
          <w:sz w:val="20"/>
          <w:szCs w:val="20"/>
        </w:rPr>
        <w:t>ną</w:t>
      </w:r>
      <w:r w:rsidRPr="00E510A2">
        <w:rPr>
          <w:rFonts w:ascii="Arial" w:hAnsi="Arial" w:cs="Arial"/>
          <w:b/>
          <w:bCs/>
          <w:sz w:val="20"/>
          <w:szCs w:val="20"/>
        </w:rPr>
        <w:t xml:space="preserve"> odrzucone</w:t>
      </w:r>
      <w:r w:rsidRPr="00870AC3">
        <w:rPr>
          <w:rFonts w:ascii="Arial" w:hAnsi="Arial" w:cs="Arial"/>
          <w:sz w:val="20"/>
          <w:szCs w:val="20"/>
        </w:rPr>
        <w:t xml:space="preserve">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111EC791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F746EF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35E31B8B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</w:t>
      </w:r>
      <w:r w:rsidR="00364B39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64DABB3F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  <w:r w:rsidR="00F746EF">
        <w:rPr>
          <w:rFonts w:ascii="Arial" w:hAnsi="Arial" w:cs="Arial"/>
          <w:sz w:val="20"/>
          <w:szCs w:val="20"/>
        </w:rPr>
        <w:t>.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7AD599AF" w14:textId="0DB540DE" w:rsidR="0077230B" w:rsidRPr="00C64D0F" w:rsidRDefault="00644106" w:rsidP="00C64D0F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5D93C30" w14:textId="77777777" w:rsidR="000C757D" w:rsidRPr="00870AC3" w:rsidRDefault="000C757D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od zgłoszenia przez Zamawiającego uwag, wykonawca jest obowiązany uwzględnić uwagi </w:t>
      </w:r>
      <w:r w:rsidRPr="00870AC3">
        <w:rPr>
          <w:rStyle w:val="xbe"/>
          <w:rFonts w:ascii="Arial" w:hAnsi="Arial" w:cs="Arial"/>
          <w:sz w:val="20"/>
          <w:szCs w:val="20"/>
        </w:rPr>
        <w:lastRenderedPageBreak/>
        <w:t>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4B2FF554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 xml:space="preserve">programu Fundusze Europejskie </w:t>
      </w:r>
      <w:r w:rsidR="00F746EF">
        <w:rPr>
          <w:rFonts w:ascii="Arial" w:hAnsi="Arial" w:cs="Arial"/>
          <w:sz w:val="20"/>
          <w:szCs w:val="20"/>
        </w:rPr>
        <w:t xml:space="preserve">dla </w:t>
      </w:r>
      <w:r w:rsidR="003B788E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529725EA" w:rsidR="00A63C68" w:rsidRPr="005A61C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972ED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wysokości </w:t>
      </w:r>
      <w:r w:rsidR="00B02CB6">
        <w:rPr>
          <w:rFonts w:ascii="Arial" w:eastAsia="Times New Roman" w:hAnsi="Arial" w:cs="Arial"/>
          <w:spacing w:val="5"/>
          <w:sz w:val="20"/>
          <w:szCs w:val="20"/>
          <w:lang w:eastAsia="ar-SA"/>
        </w:rPr>
        <w:t>1260</w:t>
      </w:r>
      <w:r w:rsidR="005823D0" w:rsidRPr="00C64D0F">
        <w:rPr>
          <w:rFonts w:ascii="Arial" w:eastAsia="Times New Roman" w:hAnsi="Arial" w:cs="Arial"/>
          <w:spacing w:val="5"/>
          <w:sz w:val="20"/>
          <w:szCs w:val="20"/>
          <w:lang w:eastAsia="ar-SA"/>
        </w:rPr>
        <w:t>,</w:t>
      </w:r>
      <w:r w:rsidR="00423C32" w:rsidRPr="00C64D0F">
        <w:rPr>
          <w:rFonts w:ascii="Arial" w:eastAsia="Times New Roman" w:hAnsi="Arial" w:cs="Arial"/>
          <w:spacing w:val="5"/>
          <w:sz w:val="20"/>
          <w:szCs w:val="20"/>
          <w:lang w:eastAsia="ar-SA"/>
        </w:rPr>
        <w:t>00</w:t>
      </w:r>
      <w:r w:rsidR="00B02CB6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(słownie: tysiąc dwieście sześćdziesiąt </w:t>
      </w:r>
      <w:r w:rsidR="00C64D0F" w:rsidRPr="00C64D0F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</w:t>
      </w:r>
      <w:r w:rsidR="00423C32" w:rsidRPr="00C64D0F">
        <w:rPr>
          <w:rFonts w:ascii="Arial" w:eastAsia="Times New Roman" w:hAnsi="Arial" w:cs="Arial"/>
          <w:spacing w:val="5"/>
          <w:sz w:val="20"/>
          <w:szCs w:val="20"/>
          <w:lang w:eastAsia="ar-SA"/>
        </w:rPr>
        <w:t>00</w:t>
      </w:r>
      <w:r w:rsidR="005823D0" w:rsidRPr="00C64D0F">
        <w:rPr>
          <w:rFonts w:ascii="Arial" w:eastAsia="Times New Roman" w:hAnsi="Arial" w:cs="Arial"/>
          <w:spacing w:val="5"/>
          <w:sz w:val="20"/>
          <w:szCs w:val="20"/>
          <w:lang w:eastAsia="ar-SA"/>
        </w:rPr>
        <w:t>/100)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ED3080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ED3080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ED3080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t. Liczy się</w:t>
      </w:r>
      <w:r w:rsidRPr="005A61C1">
        <w:rPr>
          <w:rFonts w:ascii="Arial" w:eastAsia="Times New Roman" w:hAnsi="Arial" w:cs="Arial"/>
          <w:sz w:val="20"/>
          <w:szCs w:val="20"/>
          <w:lang w:eastAsia="ar-SA"/>
        </w:rPr>
        <w:t xml:space="preserve">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A61C1">
        <w:rPr>
          <w:rFonts w:ascii="Arial" w:hAnsi="Arial" w:cs="Arial"/>
          <w:sz w:val="20"/>
          <w:szCs w:val="20"/>
        </w:rPr>
        <w:t>Wadium może być wnoszone w jednej lub</w:t>
      </w:r>
      <w:r w:rsidRPr="00870AC3">
        <w:rPr>
          <w:rFonts w:ascii="Arial" w:hAnsi="Arial" w:cs="Arial"/>
          <w:sz w:val="20"/>
          <w:szCs w:val="20"/>
        </w:rPr>
        <w:t xml:space="preserve">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0B65B211" w14:textId="7D0B2703" w:rsidR="00F43BE5" w:rsidRDefault="00C244AB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PKO Bank Polski</w:t>
      </w:r>
      <w:r w:rsidR="00870E4B" w:rsidRPr="009F7AA0">
        <w:rPr>
          <w:rFonts w:ascii="Arial" w:hAnsi="Arial" w:cs="Arial"/>
          <w:b/>
          <w:bCs/>
          <w:sz w:val="20"/>
          <w:szCs w:val="20"/>
        </w:rPr>
        <w:t>:</w:t>
      </w:r>
      <w:r w:rsidR="00870E4B" w:rsidRPr="00D75960">
        <w:rPr>
          <w:rFonts w:ascii="Arial" w:hAnsi="Arial" w:cs="Arial"/>
          <w:b/>
          <w:bCs/>
          <w:color w:val="EE0000"/>
          <w:sz w:val="20"/>
          <w:szCs w:val="20"/>
        </w:rPr>
        <w:t xml:space="preserve"> </w:t>
      </w:r>
      <w:r w:rsidRPr="00C244AB">
        <w:rPr>
          <w:rFonts w:ascii="Arial" w:hAnsi="Arial" w:cs="Arial"/>
          <w:b/>
          <w:bCs/>
          <w:color w:val="000000" w:themeColor="text1"/>
          <w:sz w:val="20"/>
          <w:szCs w:val="20"/>
        </w:rPr>
        <w:t>97 1020 3844 0000 1602 0227 6335</w:t>
      </w:r>
    </w:p>
    <w:p w14:paraId="18030CEF" w14:textId="77777777" w:rsidR="005823D0" w:rsidRPr="00870AC3" w:rsidRDefault="005823D0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7D4B2589" w:rsidR="00A63C68" w:rsidRPr="00EA1C8C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B02CB6">
        <w:rPr>
          <w:rFonts w:ascii="Arial" w:eastAsia="Times New Roman" w:hAnsi="Arial" w:cs="Arial"/>
          <w:b/>
          <w:i/>
          <w:sz w:val="20"/>
          <w:szCs w:val="20"/>
          <w:lang w:eastAsia="ar-SA"/>
        </w:rPr>
        <w:t>1/WPN/2026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bookmarkStart w:id="24" w:name="_Hlk207561287"/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Zamawiający uzna wadium za skuteczne, tylko wówczas</w:t>
      </w:r>
      <w:r w:rsidR="009A7B73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gdy właściwa kwota zostanie zaksięgowana na rachunku bankowym Zamawiającego, przed upływem terminu składania ofert 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 uwzględnieniem 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dat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i godzin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składania ofert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</w:p>
    <w:bookmarkEnd w:id="24"/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C4F9627" w:rsidR="00E744BE" w:rsidRPr="00870AC3" w:rsidRDefault="00E744BE" w:rsidP="00B02CB6">
      <w:pPr>
        <w:pStyle w:val="Akapitzlist"/>
        <w:numPr>
          <w:ilvl w:val="2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B07EDB" w:rsidRPr="00B02CB6">
        <w:rPr>
          <w:rFonts w:ascii="Arial" w:hAnsi="Arial" w:cs="Arial"/>
          <w:b/>
          <w:bCs/>
          <w:sz w:val="20"/>
          <w:szCs w:val="20"/>
        </w:rPr>
        <w:t>Ośrodek Szkoleniowy</w:t>
      </w:r>
      <w:r w:rsidR="00B02CB6" w:rsidRPr="00B02CB6">
        <w:rPr>
          <w:rFonts w:ascii="Arial" w:hAnsi="Arial" w:cs="Arial"/>
          <w:b/>
          <w:bCs/>
          <w:sz w:val="20"/>
          <w:szCs w:val="20"/>
        </w:rPr>
        <w:t xml:space="preserve"> MAXIMUS </w:t>
      </w:r>
      <w:r w:rsidR="00B07EDB" w:rsidRPr="00B02CB6">
        <w:rPr>
          <w:rFonts w:ascii="Arial" w:hAnsi="Arial" w:cs="Arial"/>
          <w:b/>
          <w:bCs/>
          <w:sz w:val="20"/>
          <w:szCs w:val="20"/>
        </w:rPr>
        <w:t>Tomasz Brzeski</w:t>
      </w:r>
      <w:r w:rsidR="00B07EDB">
        <w:rPr>
          <w:rFonts w:ascii="Arial" w:hAnsi="Arial" w:cs="Arial"/>
          <w:b/>
          <w:bCs/>
          <w:sz w:val="20"/>
          <w:szCs w:val="20"/>
        </w:rPr>
        <w:t xml:space="preserve"> </w:t>
      </w:r>
      <w:r w:rsidR="00B02CB6" w:rsidRPr="00B02CB6">
        <w:rPr>
          <w:rFonts w:ascii="Arial" w:hAnsi="Arial" w:cs="Arial"/>
          <w:b/>
          <w:bCs/>
          <w:sz w:val="20"/>
          <w:szCs w:val="20"/>
        </w:rPr>
        <w:t>ul. Drzymały 8/2, 64-920 Piła, NIP: 7642632662</w:t>
      </w:r>
      <w:r w:rsidR="00FD26AE">
        <w:rPr>
          <w:rFonts w:ascii="Arial" w:hAnsi="Arial" w:cs="Arial"/>
          <w:b/>
          <w:bCs/>
          <w:sz w:val="20"/>
          <w:szCs w:val="20"/>
        </w:rPr>
        <w:t>.</w:t>
      </w:r>
    </w:p>
    <w:p w14:paraId="6D3C1C65" w14:textId="0CFCB058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ykonawca przekazuje zamawiającemu 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wraz z ofertą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6760BDF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133F534" w14:textId="55784D2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6C4FDB1" w14:textId="089CB918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77230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0BB26FDA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5BFC4990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Zamawiający, niezwłocznie, nie później jednak niż w terminie 7 dni od dnia złożenia wniosku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 xml:space="preserve">o zwrot wadium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2FB945D2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FD26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557377" w14:textId="77777777" w:rsidR="009514AA" w:rsidRPr="00870AC3" w:rsidRDefault="009514AA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41F47B50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przewiduje w celu należytego wykonania umowy możliwość istotnej zmiany jej postanowień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0ACAE590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wystąpienia zmian w harmonogramie rzeczowo-finansowym Projektu,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szczególności w przypadku wystąpienia konieczności wydłużenia/przesunięcia terminów realizacji poszczególnych zadań i etapów, spowodowana obiektywnymi czynnikami, niezależnymi od Zamawiającego lub Wykonawcy, uniemożliwiającymi realizację zamówienia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pierwotnie określonych terminach, mającymi wpływ na jakość realizacji przedmiotu Umowy</w:t>
      </w:r>
      <w:r w:rsidR="00D941CE">
        <w:rPr>
          <w:rFonts w:ascii="Arial" w:hAnsi="Arial" w:cs="Arial"/>
          <w:sz w:val="20"/>
          <w:szCs w:val="20"/>
        </w:rPr>
        <w:t>;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2EFD32B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Rezygnacji z części zadań, których wykonanie nie będzie konieczne lub będzie bezcelowe,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przypadku okoliczności, których nie można było przewidzieć w chwili zawarcia umowy –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wartość niewykonanych zadań;</w:t>
      </w:r>
    </w:p>
    <w:p w14:paraId="16740B7A" w14:textId="1EC2AB5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</w:t>
      </w:r>
      <w:r w:rsidR="005C6F32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 lub ustalającej dodatkowe postanowienia, do których Zamawiający zostanie zobowiązany;</w:t>
      </w:r>
    </w:p>
    <w:p w14:paraId="5D4C3EF4" w14:textId="5B389F95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</w:t>
      </w:r>
      <w:r w:rsidR="005C6F32">
        <w:rPr>
          <w:rFonts w:ascii="Arial" w:hAnsi="Arial" w:cs="Arial"/>
          <w:sz w:val="20"/>
          <w:szCs w:val="20"/>
        </w:rPr>
        <w:t>;</w:t>
      </w:r>
    </w:p>
    <w:p w14:paraId="64DA57B7" w14:textId="3D232FE8" w:rsidR="00CF1D09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</w:t>
      </w:r>
      <w:r w:rsidR="005C6F32">
        <w:rPr>
          <w:rFonts w:ascii="Arial" w:hAnsi="Arial" w:cs="Arial"/>
          <w:sz w:val="20"/>
          <w:szCs w:val="20"/>
        </w:rPr>
        <w:t>;</w:t>
      </w:r>
    </w:p>
    <w:p w14:paraId="7670BA41" w14:textId="77777777" w:rsidR="003364FE" w:rsidRPr="00302DDC" w:rsidRDefault="003364FE" w:rsidP="003364FE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DDC">
        <w:rPr>
          <w:rFonts w:ascii="Arial" w:hAnsi="Arial" w:cs="Arial"/>
          <w:color w:val="000000" w:themeColor="text1"/>
          <w:sz w:val="20"/>
          <w:szCs w:val="20"/>
        </w:rPr>
        <w:t xml:space="preserve">Zwiększenia wartości zamówienia w wysokości nie przekraczającej 50% wartości zamówienia </w:t>
      </w:r>
    </w:p>
    <w:p w14:paraId="5DA64420" w14:textId="77777777" w:rsidR="003364FE" w:rsidRPr="000E2D1A" w:rsidRDefault="003364FE" w:rsidP="003364FE">
      <w:pPr>
        <w:pStyle w:val="Akapitzlist"/>
        <w:spacing w:after="0" w:line="240" w:lineRule="auto"/>
        <w:ind w:left="17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DDC">
        <w:rPr>
          <w:rFonts w:ascii="Arial" w:hAnsi="Arial" w:cs="Arial"/>
          <w:color w:val="000000" w:themeColor="text1"/>
          <w:sz w:val="20"/>
          <w:szCs w:val="20"/>
        </w:rPr>
        <w:t>podstawowego określonego w umowie.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14D7A9F5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</w:t>
      </w:r>
      <w:r w:rsidR="005C6F32">
        <w:rPr>
          <w:rFonts w:ascii="Arial" w:hAnsi="Arial" w:cs="Arial"/>
          <w:sz w:val="20"/>
          <w:szCs w:val="20"/>
        </w:rPr>
        <w:t>.</w:t>
      </w:r>
    </w:p>
    <w:p w14:paraId="54961109" w14:textId="77777777" w:rsidR="00CF73D4" w:rsidRPr="00870AC3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Pr="00870AC3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3C5CA833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5C6F32">
        <w:rPr>
          <w:rFonts w:ascii="Arial" w:eastAsia="Times New Roman" w:hAnsi="Arial" w:cs="Arial"/>
          <w:sz w:val="20"/>
          <w:szCs w:val="20"/>
          <w:lang w:eastAsia="pl-PL"/>
        </w:rPr>
        <w:br/>
        <w:t>na realizację przedmiotu zamówienia.</w:t>
      </w:r>
    </w:p>
    <w:p w14:paraId="0572B9B1" w14:textId="0FDC45A3" w:rsidR="00946E60" w:rsidRPr="005E3E3F" w:rsidRDefault="005F11F5" w:rsidP="005E3E3F">
      <w:pPr>
        <w:pStyle w:val="Akapitzlist"/>
        <w:numPr>
          <w:ilvl w:val="1"/>
          <w:numId w:val="11"/>
        </w:numPr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11F5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podpisania (zawarcia) umowy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 Podpisanie umowy nastąpi w</w:t>
      </w:r>
      <w:r w:rsidR="005E3E3F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siedzibie zamawiającego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49AD88EA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>umowne</w:t>
      </w:r>
      <w:r w:rsidR="005C6F32">
        <w:rPr>
          <w:rFonts w:ascii="Arial" w:hAnsi="Arial" w:cs="Arial"/>
          <w:sz w:val="20"/>
          <w:szCs w:val="20"/>
        </w:rPr>
        <w:t>,</w:t>
      </w:r>
      <w:r w:rsidR="002A5F70" w:rsidRPr="00870AC3">
        <w:rPr>
          <w:rFonts w:ascii="Arial" w:hAnsi="Arial" w:cs="Arial"/>
          <w:sz w:val="20"/>
          <w:szCs w:val="20"/>
        </w:rPr>
        <w:t xml:space="preserve">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6EA09F3E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 xml:space="preserve">terminów określonych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>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5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5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5C6F32">
        <w:rPr>
          <w:rFonts w:ascii="Arial" w:hAnsi="Arial" w:cs="Arial"/>
          <w:sz w:val="20"/>
          <w:szCs w:val="20"/>
        </w:rPr>
        <w:t>.</w:t>
      </w:r>
    </w:p>
    <w:p w14:paraId="208DE619" w14:textId="0A513B9D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</w:t>
      </w:r>
      <w:r w:rsidR="005C6F32">
        <w:rPr>
          <w:rFonts w:ascii="Arial" w:hAnsi="Arial" w:cs="Arial"/>
          <w:sz w:val="20"/>
          <w:szCs w:val="20"/>
        </w:rPr>
        <w:t>.</w:t>
      </w:r>
    </w:p>
    <w:p w14:paraId="2C7E4DDE" w14:textId="4262B682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</w:t>
      </w:r>
      <w:r w:rsidR="005C6F32">
        <w:rPr>
          <w:rFonts w:ascii="Arial" w:hAnsi="Arial" w:cs="Arial"/>
          <w:sz w:val="20"/>
          <w:szCs w:val="20"/>
        </w:rPr>
        <w:t>.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05DC6AE0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 xml:space="preserve">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6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6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4721AE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 xml:space="preserve">Za </w:t>
      </w:r>
      <w:r w:rsidR="00C671B1" w:rsidRPr="004721AE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2CD8C8DB" w:rsidR="000D5288" w:rsidRPr="004721AE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>Weryfikacja realizacji zamówienia z zaangażowaniem osoby z niepełnosprawnością (jeśli dotyczy) nastąpi w trakcie realizacji zamówienia jak i po jego zakończeniu, na podstawie dokumentów: lista obecności (umowa o pracę), ewidencja czasu pracy (umowa zlecenia), oświadczenie Wykonawcy o zaangażowaniu osob</w:t>
      </w:r>
      <w:r w:rsidR="00A63A60" w:rsidRPr="004721AE">
        <w:rPr>
          <w:rFonts w:ascii="Arial" w:hAnsi="Arial" w:cs="Arial"/>
          <w:sz w:val="20"/>
          <w:szCs w:val="20"/>
        </w:rPr>
        <w:t>y z niepełnosprawnością -</w:t>
      </w:r>
      <w:r w:rsidRPr="004721AE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</w:t>
      </w:r>
      <w:r w:rsidR="00911B9C" w:rsidRPr="00911B9C">
        <w:rPr>
          <w:rFonts w:ascii="Arial" w:hAnsi="Arial" w:cs="Arial"/>
          <w:sz w:val="20"/>
          <w:szCs w:val="20"/>
        </w:rPr>
        <w:t xml:space="preserve"> </w:t>
      </w:r>
      <w:r w:rsidR="00911B9C">
        <w:rPr>
          <w:rFonts w:ascii="Arial" w:hAnsi="Arial" w:cs="Arial"/>
          <w:sz w:val="20"/>
          <w:szCs w:val="20"/>
        </w:rPr>
        <w:t>oraz wymiaru godzinowego.</w:t>
      </w:r>
    </w:p>
    <w:p w14:paraId="4E840676" w14:textId="02C0CDE8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</w:t>
      </w:r>
      <w:r w:rsidR="005C6F32">
        <w:rPr>
          <w:rFonts w:ascii="Arial" w:hAnsi="Arial" w:cs="Arial"/>
          <w:sz w:val="20"/>
          <w:szCs w:val="20"/>
        </w:rPr>
        <w:br/>
      </w:r>
      <w:r w:rsidR="000948E1" w:rsidRPr="0025255D">
        <w:rPr>
          <w:rFonts w:ascii="Arial" w:hAnsi="Arial" w:cs="Arial"/>
          <w:sz w:val="20"/>
          <w:szCs w:val="20"/>
        </w:rPr>
        <w:t>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</w:t>
      </w:r>
      <w:r w:rsidR="005C6F32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 xml:space="preserve">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5C6F32">
      <w:pPr>
        <w:pStyle w:val="Akapitzlist"/>
        <w:numPr>
          <w:ilvl w:val="2"/>
          <w:numId w:val="11"/>
        </w:numPr>
        <w:spacing w:after="0" w:line="269" w:lineRule="auto"/>
        <w:ind w:left="1701" w:hanging="85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06EA2CAB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</w:t>
      </w:r>
      <w:r w:rsidR="00E31C47">
        <w:rPr>
          <w:rFonts w:ascii="Arial" w:hAnsi="Arial" w:cs="Arial"/>
          <w:sz w:val="20"/>
          <w:szCs w:val="20"/>
        </w:rPr>
        <w:t>do wysokości 30%</w:t>
      </w:r>
      <w:r w:rsidRPr="00870AC3">
        <w:rPr>
          <w:rFonts w:ascii="Arial" w:hAnsi="Arial" w:cs="Arial"/>
          <w:sz w:val="20"/>
          <w:szCs w:val="20"/>
        </w:rPr>
        <w:t xml:space="preserve"> wartoś</w:t>
      </w:r>
      <w:r w:rsidR="00E31C47">
        <w:rPr>
          <w:rFonts w:ascii="Arial" w:hAnsi="Arial" w:cs="Arial"/>
          <w:sz w:val="20"/>
          <w:szCs w:val="20"/>
        </w:rPr>
        <w:t>ci</w:t>
      </w:r>
      <w:r w:rsidRPr="00870AC3">
        <w:rPr>
          <w:rFonts w:ascii="Arial" w:hAnsi="Arial" w:cs="Arial"/>
          <w:sz w:val="20"/>
          <w:szCs w:val="20"/>
        </w:rPr>
        <w:t xml:space="preserve">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020F876A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Szczegółowe postanowienia dotyczące kar umownych zostaną zawarte w umowie </w:t>
      </w:r>
      <w:r w:rsidR="00E31C47" w:rsidRPr="00E31C47">
        <w:rPr>
          <w:rFonts w:ascii="Arial" w:hAnsi="Arial" w:cs="Arial"/>
          <w:sz w:val="20"/>
          <w:szCs w:val="20"/>
        </w:rPr>
        <w:t>na realizację przedmiotu zamówienia</w:t>
      </w:r>
      <w:r w:rsidRPr="00870AC3">
        <w:rPr>
          <w:rFonts w:ascii="Arial" w:hAnsi="Arial" w:cs="Arial"/>
          <w:sz w:val="20"/>
          <w:szCs w:val="20"/>
        </w:rPr>
        <w:t>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55D42B84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</w:t>
      </w:r>
      <w:r w:rsidRPr="00FA73C8">
        <w:rPr>
          <w:rFonts w:ascii="Arial" w:hAnsi="Arial" w:cs="Arial"/>
          <w:sz w:val="20"/>
          <w:szCs w:val="20"/>
        </w:rPr>
        <w:t xml:space="preserve">trzech spotkaniach </w:t>
      </w:r>
      <w:r w:rsidR="00FA73C8" w:rsidRPr="00FA73C8">
        <w:rPr>
          <w:rFonts w:ascii="Arial" w:hAnsi="Arial" w:cs="Arial"/>
          <w:sz w:val="20"/>
          <w:szCs w:val="20"/>
        </w:rPr>
        <w:t>dotyczących realizacji umowy.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397BE7BA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nieprawdę albo nierzetelny dokument albo nierzetelne, pisemne oświadczenie dotyczące okoliczności o istotnym znaczeniu dla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realizacji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wsparcia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>Projektu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, lub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5DADFAA" w14:textId="77777777" w:rsid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3419EEF2" w14:textId="5814722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11.12.Zgodnie z treścią oferty (jeśli dotyczy) </w:t>
      </w:r>
      <w:r w:rsidR="00911B9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ykonawca zobowiązany jest do realizacji zamówienia </w:t>
      </w:r>
      <w:r w:rsidR="004E6A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z zaangażowaniem osoby z niepełnosprawnością.</w:t>
      </w:r>
    </w:p>
    <w:p w14:paraId="61F09C5E" w14:textId="07E3297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11.13.</w:t>
      </w:r>
      <w:r w:rsidR="00D13F4F" w:rsidRPr="007B6675">
        <w:rPr>
          <w:rFonts w:ascii="Arial" w:hAnsi="Arial" w:cs="Arial"/>
          <w:sz w:val="20"/>
          <w:szCs w:val="20"/>
        </w:rPr>
        <w:t xml:space="preserve"> </w:t>
      </w:r>
      <w:r w:rsidR="006507D7" w:rsidRPr="007B6675">
        <w:rPr>
          <w:rFonts w:ascii="Arial" w:hAnsi="Arial" w:cs="Arial"/>
          <w:sz w:val="20"/>
          <w:szCs w:val="20"/>
        </w:rPr>
        <w:t>Zatrudnienie / z</w:t>
      </w:r>
      <w:r w:rsidR="00D13F4F" w:rsidRPr="007B6675">
        <w:rPr>
          <w:rFonts w:ascii="Arial" w:hAnsi="Arial" w:cs="Arial"/>
          <w:sz w:val="20"/>
          <w:szCs w:val="20"/>
        </w:rPr>
        <w:t xml:space="preserve">aangażowanie osoby z niepełnosprawnością nastąpi w okresie realizacji zamówienia, </w:t>
      </w:r>
      <w:r w:rsidR="006507D7" w:rsidRPr="007B6675">
        <w:rPr>
          <w:rFonts w:ascii="Arial" w:hAnsi="Arial" w:cs="Arial"/>
          <w:sz w:val="20"/>
          <w:szCs w:val="20"/>
        </w:rPr>
        <w:br/>
      </w:r>
      <w:r w:rsidR="00D13F4F" w:rsidRPr="007B6675">
        <w:rPr>
          <w:rFonts w:ascii="Arial" w:hAnsi="Arial" w:cs="Arial"/>
          <w:sz w:val="20"/>
          <w:szCs w:val="20"/>
        </w:rPr>
        <w:t xml:space="preserve">w wymiarze odpowiadającym minimum 10% wszystkich godzin szkolenia będącego przedmiotem umowy, </w:t>
      </w:r>
      <w:r w:rsidR="00D13F4F" w:rsidRPr="00A46417">
        <w:rPr>
          <w:rFonts w:ascii="Arial" w:hAnsi="Arial" w:cs="Arial"/>
          <w:sz w:val="20"/>
          <w:szCs w:val="20"/>
        </w:rPr>
        <w:t>na podstawie umowy o pracę lub umowy cywilnoprawnej</w:t>
      </w:r>
      <w:r w:rsidR="00911B9C" w:rsidRPr="00A46417">
        <w:rPr>
          <w:rFonts w:ascii="Arial" w:hAnsi="Arial" w:cs="Arial"/>
          <w:sz w:val="20"/>
          <w:szCs w:val="20"/>
        </w:rPr>
        <w:t>.</w:t>
      </w:r>
    </w:p>
    <w:p w14:paraId="66ABB5E9" w14:textId="77EE0695" w:rsidR="00D319FE" w:rsidRPr="004458C4" w:rsidRDefault="00D319FE" w:rsidP="004458C4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11.14.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Zamawiającemu przysługują 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uprawnienia w zakresie kontroli spełniania przez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ykonawcę 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„K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lauzuli społecznych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”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(jeśli dotyczy) polegające na tym, iż 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trakcie realizacji zamówienia na każde wezwanie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amawiającego, w wyznaczonym w tym wezwaniu terminie,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ykonawca przedłoży zamawiającemu oświadczenie w celu</w:t>
      </w:r>
      <w:r w:rsidRPr="007B6675">
        <w:t xml:space="preserve">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potwierdzenia spełnienia wymogu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osoby. Oświadczenie będzie zawierać co najmniej dokładne określenie podmiotu składającego oświadczenie, datę złożenia oświadczenia, informację o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zatrudnieniu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zaangażowaniu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osoby/osób, podpis osoby uprawnionej do złożenia oświadczenia w imieniu </w:t>
      </w:r>
      <w:r w:rsidR="00A4641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ykonawcy.</w:t>
      </w:r>
    </w:p>
    <w:p w14:paraId="646E9DD5" w14:textId="2D98596B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11.15. Wykonawca zobowiązany jest do przedłożenia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amawiającemu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, po zaangażowaniu w realizację zamówienia osoby z niepełnosprawnością,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kopii umowy o pracę albo umowy  cywilnoprawnej zawartej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ww. osobą, kopii orzeczenia o stopniu niepełnosprawności oraz klauzulę informacyjną dla osoby, której dane są przetwarzane w ramach realizacji Projektu. Umowy i inne dokumenty muszą być zanonimizowane w sposób zapewniający ochronę danych osobowych. </w:t>
      </w:r>
    </w:p>
    <w:p w14:paraId="02A9EDB1" w14:textId="5DC7C1B1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11.16.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>Zatrudnienie / z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aangażowanie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 powinno trwać w okresie realiza</w:t>
      </w:r>
      <w:r w:rsidR="00080F7A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cji zamówienia.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W przypadku rozwiązania umowy o pracę/umowy cywilnoprawnej z ww. osobą, wykonawca zobowiązany będzie do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nowej osoby z niepełnosprawnością celem spełnienia kryterium „Klauzule społeczne” określonego w ZO (pkt. 6.2.4) oraz do przedłożenia zamawiającemu dokumentów potwierdzających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e tej osoby i jej niepełnosprawności. O każdym przypadku rozwiązania umowy o pracę/umowy cywilnoprawnej wykonawca jest zobowiązany niezwłocznie powiadomić zamawiającego.</w:t>
      </w:r>
    </w:p>
    <w:p w14:paraId="4C1055B3" w14:textId="039E854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11.17. W przypadku niezłożenia w wyznaczonym przez zamawiającego terminie jednego z dokumentów,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których mowa w ust. 11.15, wykonawca zapłaci zamawiającemu karę umowną w wysokości 200,00 zł za każdy dzień opóźnienia. </w:t>
      </w:r>
    </w:p>
    <w:p w14:paraId="29B488ED" w14:textId="77777777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11.18. Wykonawca zapłaci karę umowną w wysokości 15% całkowitej ceny brutto zamówienia w przypadku: </w:t>
      </w:r>
    </w:p>
    <w:p w14:paraId="61264A9B" w14:textId="77777777" w:rsidR="000C757D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−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niezatrudnienia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minimum jednej osoby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niepełnosprawnością (jeśli dotyczy) lub </w:t>
      </w:r>
    </w:p>
    <w:p w14:paraId="254201B2" w14:textId="2C30A492" w:rsidR="00D319FE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3E3F">
        <w:rPr>
          <w:rFonts w:ascii="Arial" w:eastAsia="Times New Roman" w:hAnsi="Arial" w:cs="Arial"/>
          <w:sz w:val="20"/>
          <w:szCs w:val="20"/>
          <w:lang w:eastAsia="pl-PL"/>
        </w:rPr>
        <w:t>− stwierdzenia przez zamawiającego, na podstawie dowolnych środków dowodowych, iż w trakcie trwania umowy doszło do rozwiązania umowy z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zatrudnioną /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540A" w:rsidRPr="005E3E3F">
        <w:rPr>
          <w:rFonts w:ascii="Arial" w:eastAsia="Times New Roman" w:hAnsi="Arial" w:cs="Arial"/>
          <w:sz w:val="20"/>
          <w:szCs w:val="20"/>
          <w:lang w:eastAsia="pl-PL"/>
        </w:rPr>
        <w:t>zaangażowaną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osobę 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z niepełnosprawnością a </w:t>
      </w:r>
      <w:r w:rsidR="007A21A5" w:rsidRPr="005E3E3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ykonawca nie wywiązał się z obowiązków ciążących na nim w takiej sytuacji.</w:t>
      </w:r>
    </w:p>
    <w:p w14:paraId="2C6A842C" w14:textId="135B8000" w:rsidR="00CF5377" w:rsidRPr="005E3E3F" w:rsidRDefault="00CF5377" w:rsidP="00CF5377">
      <w:p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5E3E3F">
        <w:rPr>
          <w:rFonts w:ascii="Arial" w:hAnsi="Arial" w:cs="Arial"/>
          <w:sz w:val="20"/>
          <w:szCs w:val="20"/>
        </w:rPr>
        <w:t xml:space="preserve">11.19. Zamawiający informuje, że wynagrodzenie Wykonawcy zostanie wypłacone wyłącznie za osoby, które </w:t>
      </w:r>
      <w:r w:rsidR="005E3E3F" w:rsidRPr="005E3E3F">
        <w:rPr>
          <w:rFonts w:ascii="Arial" w:hAnsi="Arial" w:cs="Arial"/>
          <w:sz w:val="20"/>
          <w:szCs w:val="20"/>
        </w:rPr>
        <w:t xml:space="preserve">ukończyły szkolenie, tj. </w:t>
      </w:r>
      <w:r w:rsidRPr="005E3E3F">
        <w:rPr>
          <w:rFonts w:ascii="Arial" w:hAnsi="Arial" w:cs="Arial"/>
          <w:sz w:val="20"/>
          <w:szCs w:val="20"/>
        </w:rPr>
        <w:t>uzyska</w:t>
      </w:r>
      <w:r w:rsidR="005E3E3F" w:rsidRPr="005E3E3F">
        <w:rPr>
          <w:rFonts w:ascii="Arial" w:hAnsi="Arial" w:cs="Arial"/>
          <w:sz w:val="20"/>
          <w:szCs w:val="20"/>
        </w:rPr>
        <w:t>ły</w:t>
      </w:r>
      <w:r w:rsidRPr="005E3E3F">
        <w:rPr>
          <w:rFonts w:ascii="Arial" w:hAnsi="Arial" w:cs="Arial"/>
          <w:sz w:val="20"/>
          <w:szCs w:val="20"/>
        </w:rPr>
        <w:t xml:space="preserve"> obecność na szkoleniu na poziomie min. 80% wszystkich godzin szkoleniowych</w:t>
      </w:r>
      <w:r w:rsidR="00346DE4" w:rsidRPr="005E3E3F">
        <w:rPr>
          <w:rFonts w:ascii="Arial" w:hAnsi="Arial" w:cs="Arial"/>
          <w:sz w:val="20"/>
          <w:szCs w:val="20"/>
        </w:rPr>
        <w:t xml:space="preserve"> (w zaokrągleniu „w górę” do pełnych godzin szkoleniowych).</w:t>
      </w:r>
    </w:p>
    <w:p w14:paraId="0B41DAB9" w14:textId="5687A24F" w:rsidR="004B53EC" w:rsidRPr="00CF5377" w:rsidRDefault="00CF5377" w:rsidP="00CF5377">
      <w:pPr>
        <w:spacing w:before="120" w:after="120" w:line="240" w:lineRule="auto"/>
        <w:ind w:firstLine="284"/>
        <w:jc w:val="both"/>
        <w:rPr>
          <w:rFonts w:ascii="Arial" w:eastAsia="Times New Roman" w:hAnsi="Arial" w:cs="Arial"/>
          <w:color w:val="EE0000"/>
          <w:sz w:val="20"/>
          <w:szCs w:val="20"/>
          <w:lang w:eastAsia="pl-PL"/>
        </w:rPr>
      </w:pPr>
      <w:r>
        <w:rPr>
          <w:rFonts w:ascii="Arial" w:hAnsi="Arial" w:cs="Arial"/>
          <w:color w:val="EE0000"/>
          <w:sz w:val="20"/>
          <w:szCs w:val="20"/>
        </w:rPr>
        <w:t xml:space="preserve"> </w:t>
      </w: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22634975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lub osobami wykonującymi </w:t>
      </w:r>
      <w:r w:rsidR="00610F71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E435B1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z osobami, o których mowa powyżej, w takim stosunku prawnym lub faktycznym, że istnieje uzasadniona wątpliwość co do ich bezstronności lub niezależności w związku </w:t>
      </w:r>
      <w:r w:rsidR="009A7B73" w:rsidRPr="00E435B1">
        <w:rPr>
          <w:rFonts w:ascii="Arial" w:hAnsi="Arial" w:cs="Arial"/>
          <w:sz w:val="20"/>
          <w:szCs w:val="20"/>
          <w:lang w:eastAsia="pl-PL"/>
        </w:rPr>
        <w:br/>
      </w:r>
      <w:r w:rsidRPr="00E435B1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E435B1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284E406C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 xml:space="preserve">Postanowienia niniejszego </w:t>
      </w:r>
      <w:r w:rsidR="00BB34DD">
        <w:rPr>
          <w:rFonts w:ascii="Arial" w:hAnsi="Arial" w:cs="Arial"/>
          <w:sz w:val="20"/>
          <w:szCs w:val="20"/>
          <w:lang w:eastAsia="pl-PL"/>
        </w:rPr>
        <w:t>punktu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 nie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 naruszają postanowień pkt 4.1.4. ZO.</w:t>
      </w:r>
    </w:p>
    <w:p w14:paraId="03A4F256" w14:textId="77777777" w:rsidR="001E4DFD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216471F" w14:textId="77777777" w:rsidR="00407277" w:rsidRDefault="00407277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17408AB5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przez </w:t>
      </w:r>
      <w:r w:rsidR="00EC51F9"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4284268A" w:rsidR="00CF686F" w:rsidRPr="00870AC3" w:rsidRDefault="00EC51F9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="003A365B"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62C76721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</w:t>
      </w:r>
      <w:r w:rsidR="00EC51F9">
        <w:rPr>
          <w:rFonts w:ascii="Arial" w:hAnsi="Arial" w:cs="Arial"/>
          <w:sz w:val="20"/>
          <w:szCs w:val="20"/>
        </w:rPr>
        <w:t>.</w:t>
      </w:r>
      <w:r w:rsidR="003A365B" w:rsidRPr="00870AC3">
        <w:rPr>
          <w:rFonts w:ascii="Arial" w:hAnsi="Arial" w:cs="Arial"/>
          <w:sz w:val="20"/>
          <w:szCs w:val="20"/>
        </w:rPr>
        <w:t xml:space="preserve">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35939B57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podjął decyzję o zamknięciu (zakończeniu) postępowanie bez wyboru </w:t>
      </w:r>
      <w:r w:rsidR="00EC51F9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E2BAD99" w14:textId="0F3A66DD" w:rsidR="00B3210D" w:rsidRPr="00AD2252" w:rsidRDefault="0063527F" w:rsidP="00AD2252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7CC9F17D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B02CB6" w:rsidRPr="00530CE1">
        <w:rPr>
          <w:rFonts w:ascii="Arial" w:eastAsia="Times New Roman" w:hAnsi="Arial" w:cs="Arial"/>
          <w:b/>
          <w:sz w:val="20"/>
          <w:szCs w:val="20"/>
          <w:lang w:eastAsia="pl-PL"/>
        </w:rPr>
        <w:t>Tomasz Brzeski</w:t>
      </w:r>
    </w:p>
    <w:p w14:paraId="02D3BC3C" w14:textId="45D0096D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530CE1" w:rsidRPr="00530CE1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biuro.osmaximus@gmail.com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32BE368" w14:textId="77777777" w:rsidR="00EC51F9" w:rsidRDefault="00EC51F9" w:rsidP="00EC51F9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5F11F5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8021DF1" w14:textId="1C948B17" w:rsidR="00567874" w:rsidRPr="00EC51F9" w:rsidRDefault="00567874" w:rsidP="00646AE9">
      <w:pPr>
        <w:pStyle w:val="Akapitzlist"/>
        <w:numPr>
          <w:ilvl w:val="0"/>
          <w:numId w:val="9"/>
        </w:num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EC51F9">
        <w:rPr>
          <w:rFonts w:ascii="Arial" w:hAnsi="Arial" w:cs="Arial"/>
          <w:sz w:val="20"/>
          <w:szCs w:val="20"/>
        </w:rPr>
        <w:t>Nazwę i adres Podwykonawcy – jeśli jest znany potencjalny Podwykonawca</w:t>
      </w:r>
      <w:r w:rsidR="00EC51F9">
        <w:rPr>
          <w:rFonts w:ascii="Arial" w:hAnsi="Arial" w:cs="Arial"/>
          <w:sz w:val="20"/>
          <w:szCs w:val="20"/>
        </w:rPr>
        <w:t xml:space="preserve"> </w:t>
      </w:r>
      <w:r w:rsidRPr="00EC51F9">
        <w:rPr>
          <w:rFonts w:ascii="Arial" w:hAnsi="Arial" w:cs="Arial"/>
          <w:sz w:val="20"/>
          <w:szCs w:val="20"/>
        </w:rPr>
        <w:t>w oświadc</w:t>
      </w:r>
      <w:r w:rsidR="0091510B" w:rsidRPr="00EC51F9">
        <w:rPr>
          <w:rFonts w:ascii="Arial" w:hAnsi="Arial" w:cs="Arial"/>
          <w:sz w:val="20"/>
          <w:szCs w:val="20"/>
        </w:rPr>
        <w:t xml:space="preserve">zeniu stanowiącym </w:t>
      </w:r>
      <w:r w:rsidR="0091510B" w:rsidRPr="00EC51F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EC51F9">
        <w:rPr>
          <w:rFonts w:ascii="Arial" w:hAnsi="Arial" w:cs="Arial"/>
          <w:b/>
          <w:bCs/>
          <w:sz w:val="20"/>
          <w:szCs w:val="20"/>
        </w:rPr>
        <w:t>8</w:t>
      </w:r>
      <w:r w:rsidRPr="00EC51F9">
        <w:rPr>
          <w:rFonts w:ascii="Arial" w:hAnsi="Arial" w:cs="Arial"/>
          <w:sz w:val="20"/>
          <w:szCs w:val="20"/>
        </w:rPr>
        <w:t xml:space="preserve"> do </w:t>
      </w:r>
      <w:r w:rsidR="003276DA" w:rsidRPr="00EC51F9">
        <w:rPr>
          <w:rFonts w:ascii="Arial" w:hAnsi="Arial" w:cs="Arial"/>
          <w:sz w:val="20"/>
          <w:szCs w:val="20"/>
        </w:rPr>
        <w:t>ZO</w:t>
      </w:r>
      <w:r w:rsidRPr="00EC51F9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6BB07044" w14:textId="77777777" w:rsidR="0073097E" w:rsidRPr="00870AC3" w:rsidRDefault="0073097E" w:rsidP="0073097E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7975E33A" w14:textId="5E7BD061" w:rsidR="00461949" w:rsidRPr="00AD2252" w:rsidRDefault="00FE0D53" w:rsidP="00AD2252">
      <w:pPr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 realizacją projektu p</w:t>
      </w:r>
      <w:r w:rsidR="0068015E">
        <w:rPr>
          <w:rFonts w:ascii="Arial" w:hAnsi="Arial" w:cs="Arial"/>
          <w:sz w:val="20"/>
          <w:szCs w:val="20"/>
        </w:rPr>
        <w:t>t</w:t>
      </w:r>
      <w:r w:rsidR="0051299F">
        <w:rPr>
          <w:rFonts w:ascii="Arial" w:hAnsi="Arial" w:cs="Arial"/>
          <w:sz w:val="20"/>
          <w:szCs w:val="20"/>
        </w:rPr>
        <w:t>.</w:t>
      </w:r>
      <w:r w:rsidR="0068015E">
        <w:rPr>
          <w:rFonts w:ascii="Arial" w:hAnsi="Arial" w:cs="Arial"/>
          <w:sz w:val="20"/>
          <w:szCs w:val="20"/>
        </w:rPr>
        <w:t xml:space="preserve"> „</w:t>
      </w:r>
      <w:r w:rsidR="00B02CB6">
        <w:rPr>
          <w:rFonts w:ascii="Arial" w:hAnsi="Arial" w:cs="Arial"/>
          <w:sz w:val="20"/>
          <w:szCs w:val="20"/>
        </w:rPr>
        <w:t>Wielcy pomimo niepełnosprawności!</w:t>
      </w:r>
      <w:r w:rsidR="0068015E">
        <w:rPr>
          <w:rFonts w:ascii="Arial" w:hAnsi="Arial" w:cs="Arial"/>
          <w:sz w:val="20"/>
          <w:szCs w:val="20"/>
        </w:rPr>
        <w:t xml:space="preserve">”, </w:t>
      </w:r>
      <w:r w:rsidR="0051299F">
        <w:rPr>
          <w:rFonts w:ascii="Arial" w:hAnsi="Arial" w:cs="Arial"/>
          <w:sz w:val="20"/>
          <w:szCs w:val="20"/>
        </w:rPr>
        <w:t>FELU.08.01-IP.02-007</w:t>
      </w:r>
      <w:r w:rsidR="00B02CB6">
        <w:rPr>
          <w:rFonts w:ascii="Arial" w:hAnsi="Arial" w:cs="Arial"/>
          <w:sz w:val="20"/>
          <w:szCs w:val="20"/>
        </w:rPr>
        <w:t>5</w:t>
      </w:r>
      <w:r w:rsidR="0051299F">
        <w:rPr>
          <w:rFonts w:ascii="Arial" w:hAnsi="Arial" w:cs="Arial"/>
          <w:sz w:val="20"/>
          <w:szCs w:val="20"/>
        </w:rPr>
        <w:t>/24</w:t>
      </w:r>
      <w:r w:rsidR="0068015E" w:rsidRPr="0068015E">
        <w:rPr>
          <w:rFonts w:ascii="Arial" w:hAnsi="Arial" w:cs="Arial"/>
          <w:sz w:val="20"/>
          <w:szCs w:val="20"/>
        </w:rPr>
        <w:t xml:space="preserve"> </w:t>
      </w:r>
      <w:r w:rsidR="00681003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</w:t>
      </w:r>
      <w:r w:rsidR="00C41F4B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25DF8B76" w14:textId="77777777" w:rsidR="0068015E" w:rsidRDefault="00FE0D53" w:rsidP="0068015E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Administrator</w:t>
      </w:r>
    </w:p>
    <w:p w14:paraId="739BC6BA" w14:textId="2313050D" w:rsidR="0068015E" w:rsidRPr="00B02CB6" w:rsidRDefault="0068015E" w:rsidP="00B02CB6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8015E">
        <w:rPr>
          <w:rFonts w:ascii="Arial" w:hAnsi="Arial" w:cs="Arial"/>
          <w:sz w:val="20"/>
          <w:szCs w:val="20"/>
        </w:rPr>
        <w:t xml:space="preserve">Administratorem danych osobowych jest </w:t>
      </w:r>
      <w:r w:rsidR="00B07EDB" w:rsidRPr="00B02CB6">
        <w:rPr>
          <w:rFonts w:ascii="Arial" w:hAnsi="Arial" w:cs="Arial"/>
          <w:sz w:val="20"/>
          <w:szCs w:val="20"/>
        </w:rPr>
        <w:t>Ośrodek Szkoleniowy</w:t>
      </w:r>
      <w:r w:rsidR="00B02CB6" w:rsidRPr="00B02CB6">
        <w:rPr>
          <w:rFonts w:ascii="Arial" w:hAnsi="Arial" w:cs="Arial"/>
          <w:sz w:val="20"/>
          <w:szCs w:val="20"/>
        </w:rPr>
        <w:t xml:space="preserve"> MAXIMUS </w:t>
      </w:r>
      <w:r w:rsidR="00B07EDB" w:rsidRPr="00B02CB6">
        <w:rPr>
          <w:rFonts w:ascii="Arial" w:hAnsi="Arial" w:cs="Arial"/>
          <w:sz w:val="20"/>
          <w:szCs w:val="20"/>
        </w:rPr>
        <w:t xml:space="preserve">Tomasz Brzeski </w:t>
      </w:r>
      <w:r w:rsidR="00B02CB6" w:rsidRPr="00B02CB6">
        <w:rPr>
          <w:rFonts w:ascii="Arial" w:hAnsi="Arial" w:cs="Arial"/>
          <w:sz w:val="20"/>
          <w:szCs w:val="20"/>
        </w:rPr>
        <w:t>z siedzibą w Pile, adres: ul. Drzymały 8/2, 64-920 Piła, NIP: 7642632662, REGON: 368589631</w:t>
      </w:r>
      <w:r w:rsidR="00896D1B">
        <w:rPr>
          <w:rFonts w:ascii="Arial" w:hAnsi="Arial" w:cs="Arial"/>
          <w:sz w:val="20"/>
          <w:szCs w:val="20"/>
        </w:rPr>
        <w:t xml:space="preserve">, </w:t>
      </w:r>
      <w:r w:rsidR="00530CE1">
        <w:rPr>
          <w:rFonts w:ascii="Arial" w:hAnsi="Arial" w:cs="Arial"/>
          <w:sz w:val="20"/>
          <w:szCs w:val="20"/>
        </w:rPr>
        <w:t xml:space="preserve">e-mail: </w:t>
      </w:r>
      <w:r w:rsidR="00530CE1" w:rsidRPr="00530CE1">
        <w:rPr>
          <w:rFonts w:ascii="Arial" w:hAnsi="Arial" w:cs="Arial"/>
          <w:sz w:val="20"/>
          <w:szCs w:val="20"/>
        </w:rPr>
        <w:t>biuro.osmaximus@gmail.com</w:t>
      </w:r>
      <w:r w:rsidR="00530CE1">
        <w:rPr>
          <w:rFonts w:ascii="Arial" w:hAnsi="Arial" w:cs="Arial"/>
          <w:sz w:val="20"/>
          <w:szCs w:val="20"/>
        </w:rPr>
        <w:t>.</w:t>
      </w:r>
    </w:p>
    <w:p w14:paraId="0C0F4BC5" w14:textId="77777777" w:rsidR="00C41F4B" w:rsidRPr="00870AC3" w:rsidRDefault="00C41F4B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7F857615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3E1001A9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071C77F4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1E4B7DAA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 xml:space="preserve">o zasadach realizacji zadań finansowanych ze środków europejskich w perspektywie finansowej 2021–2027 (ustawie wdrożeniowej), uczestniczący we wdrażaniu Programu Fundusze Europejskie dla </w:t>
      </w:r>
      <w:r w:rsidR="00C87EFC">
        <w:rPr>
          <w:rFonts w:ascii="Arial" w:hAnsi="Arial" w:cs="Arial"/>
          <w:bCs/>
          <w:sz w:val="20"/>
          <w:szCs w:val="20"/>
        </w:rPr>
        <w:t xml:space="preserve">Lubelskiego </w:t>
      </w:r>
      <w:r w:rsidRPr="00870AC3">
        <w:rPr>
          <w:rFonts w:ascii="Arial" w:hAnsi="Arial" w:cs="Arial"/>
          <w:bCs/>
          <w:sz w:val="20"/>
          <w:szCs w:val="20"/>
        </w:rPr>
        <w:t>2021-2027.</w:t>
      </w:r>
    </w:p>
    <w:p w14:paraId="7C74FBC2" w14:textId="77777777" w:rsidR="004B53EC" w:rsidRPr="00870AC3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7884B98F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będą przetwarzane w związku z realizacją FE</w:t>
      </w:r>
      <w:r w:rsidR="00010E6F">
        <w:rPr>
          <w:rFonts w:ascii="Arial" w:hAnsi="Arial" w:cs="Arial"/>
          <w:sz w:val="20"/>
          <w:szCs w:val="20"/>
        </w:rPr>
        <w:t>LU</w:t>
      </w:r>
      <w:r w:rsidRPr="00870AC3">
        <w:rPr>
          <w:rFonts w:ascii="Arial" w:hAnsi="Arial" w:cs="Arial"/>
          <w:sz w:val="20"/>
          <w:szCs w:val="20"/>
        </w:rPr>
        <w:t xml:space="preserve">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="005E6D77">
        <w:rPr>
          <w:rFonts w:ascii="Arial" w:hAnsi="Arial" w:cs="Arial"/>
          <w:sz w:val="20"/>
          <w:szCs w:val="20"/>
        </w:rPr>
        <w:t xml:space="preserve"> </w:t>
      </w:r>
      <w:r w:rsidR="005E6D77" w:rsidRPr="005E6D77">
        <w:rPr>
          <w:rFonts w:ascii="Arial" w:hAnsi="Arial" w:cs="Arial"/>
          <w:sz w:val="20"/>
          <w:szCs w:val="20"/>
        </w:rPr>
        <w:t>a także w celach archiwizacyjnych.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870AC3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36F664DF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7A1515" w:rsidRPr="007A1515">
        <w:rPr>
          <w:rFonts w:ascii="Arial" w:hAnsi="Arial" w:cs="Arial"/>
          <w:sz w:val="20"/>
          <w:szCs w:val="20"/>
        </w:rPr>
        <w:t>FELU.0</w:t>
      </w:r>
      <w:r w:rsidR="00FF49AD">
        <w:rPr>
          <w:rFonts w:ascii="Arial" w:hAnsi="Arial" w:cs="Arial"/>
          <w:sz w:val="20"/>
          <w:szCs w:val="20"/>
        </w:rPr>
        <w:t>8</w:t>
      </w:r>
      <w:r w:rsidR="007A1515" w:rsidRPr="007A1515">
        <w:rPr>
          <w:rFonts w:ascii="Arial" w:hAnsi="Arial" w:cs="Arial"/>
          <w:sz w:val="20"/>
          <w:szCs w:val="20"/>
        </w:rPr>
        <w:t>.0</w:t>
      </w:r>
      <w:r w:rsidR="00FF49AD">
        <w:rPr>
          <w:rFonts w:ascii="Arial" w:hAnsi="Arial" w:cs="Arial"/>
          <w:sz w:val="20"/>
          <w:szCs w:val="20"/>
        </w:rPr>
        <w:t>1</w:t>
      </w:r>
      <w:r w:rsidR="007A1515" w:rsidRPr="007A1515">
        <w:rPr>
          <w:rFonts w:ascii="Arial" w:hAnsi="Arial" w:cs="Arial"/>
          <w:sz w:val="20"/>
          <w:szCs w:val="20"/>
        </w:rPr>
        <w:t>-IP.02-0</w:t>
      </w:r>
      <w:r w:rsidR="00896D1B">
        <w:rPr>
          <w:rFonts w:ascii="Arial" w:hAnsi="Arial" w:cs="Arial"/>
          <w:sz w:val="20"/>
          <w:szCs w:val="20"/>
        </w:rPr>
        <w:t>075</w:t>
      </w:r>
      <w:r w:rsidR="007A1515" w:rsidRPr="007A1515">
        <w:rPr>
          <w:rFonts w:ascii="Arial" w:hAnsi="Arial" w:cs="Arial"/>
          <w:sz w:val="20"/>
          <w:szCs w:val="20"/>
        </w:rPr>
        <w:t>/24</w:t>
      </w:r>
      <w:r w:rsidR="00423C32">
        <w:rPr>
          <w:rFonts w:ascii="Arial" w:hAnsi="Arial" w:cs="Arial"/>
          <w:sz w:val="20"/>
          <w:szCs w:val="20"/>
        </w:rPr>
        <w:t>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5E6D77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870AC3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3916C74F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 xml:space="preserve">, oraz zgodnie z terminami wynikającymi z obowiązujących przepisów w tym o archiwizacji, umowy </w:t>
      </w:r>
      <w:r w:rsidR="006215D8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lastRenderedPageBreak/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27257FDE" w14:textId="5A71BB8A" w:rsidR="0073097E" w:rsidRPr="00AD2252" w:rsidRDefault="00FE0D53" w:rsidP="0073097E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 powyższych uprawnień można skorzystać w siedzibie Administratora, lub pisząc na adres pocztowy siedziby Administratora lub drogą elektroniczną ki</w:t>
      </w:r>
      <w:r w:rsidR="006173DA">
        <w:rPr>
          <w:rFonts w:ascii="Arial" w:hAnsi="Arial" w:cs="Arial"/>
          <w:sz w:val="20"/>
          <w:szCs w:val="20"/>
        </w:rPr>
        <w:t xml:space="preserve">erując korespondencję na adres: </w:t>
      </w:r>
      <w:r w:rsidR="00F52647" w:rsidRPr="00F52647">
        <w:rPr>
          <w:rFonts w:ascii="Arial" w:hAnsi="Arial" w:cs="Arial"/>
          <w:sz w:val="20"/>
          <w:szCs w:val="20"/>
        </w:rPr>
        <w:t>biuro.osmaximus@gmail.com</w:t>
      </w:r>
      <w:r w:rsidR="006173DA" w:rsidRPr="006173DA">
        <w:rPr>
          <w:rFonts w:ascii="Arial" w:hAnsi="Arial" w:cs="Arial"/>
          <w:sz w:val="20"/>
          <w:szCs w:val="20"/>
        </w:rPr>
        <w:t>.</w:t>
      </w: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7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7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4B6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96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5B62" w14:textId="77777777" w:rsidR="009607D2" w:rsidRDefault="009607D2" w:rsidP="00B561CC">
      <w:pPr>
        <w:spacing w:after="0" w:line="240" w:lineRule="auto"/>
      </w:pPr>
      <w:r>
        <w:separator/>
      </w:r>
    </w:p>
  </w:endnote>
  <w:endnote w:type="continuationSeparator" w:id="0">
    <w:p w14:paraId="5C220821" w14:textId="77777777" w:rsidR="009607D2" w:rsidRDefault="009607D2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AFE3" w14:textId="77777777" w:rsidR="00B07EDB" w:rsidRDefault="00B07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7840" w14:textId="77777777" w:rsidR="00B07EDB" w:rsidRDefault="00B07E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C228" w14:textId="77777777" w:rsidR="00B07EDB" w:rsidRDefault="00B07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184F7" w14:textId="77777777" w:rsidR="009607D2" w:rsidRDefault="009607D2" w:rsidP="00B561CC">
      <w:pPr>
        <w:spacing w:after="0" w:line="240" w:lineRule="auto"/>
      </w:pPr>
      <w:r>
        <w:separator/>
      </w:r>
    </w:p>
  </w:footnote>
  <w:footnote w:type="continuationSeparator" w:id="0">
    <w:p w14:paraId="2F25D074" w14:textId="77777777" w:rsidR="009607D2" w:rsidRDefault="009607D2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B07EDB" w:rsidRDefault="00B07EDB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B07EDB" w:rsidRPr="007E1295" w:rsidRDefault="00B07EDB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B07EDB" w:rsidRPr="007E1295" w:rsidRDefault="00B07EDB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B07EDB" w:rsidRPr="00C822D4" w:rsidRDefault="00B07EDB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B07EDB" w:rsidRPr="00C822D4" w:rsidRDefault="00B07EDB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384B" w14:textId="77777777" w:rsidR="00B07EDB" w:rsidRDefault="00B07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9DE4B" w14:textId="77777777" w:rsidR="00B07EDB" w:rsidRDefault="00B07EDB" w:rsidP="0042016C">
    <w:pPr>
      <w:pStyle w:val="Nagwek"/>
      <w:jc w:val="center"/>
    </w:pPr>
  </w:p>
  <w:p w14:paraId="236093EA" w14:textId="77777777" w:rsidR="00B07EDB" w:rsidRDefault="00B07EDB" w:rsidP="0042016C">
    <w:pPr>
      <w:pStyle w:val="Nagwek"/>
      <w:jc w:val="center"/>
    </w:pPr>
  </w:p>
  <w:p w14:paraId="09C43DFC" w14:textId="5DA91544" w:rsidR="00B07EDB" w:rsidRDefault="00B07EDB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AA1B01D" wp14:editId="3A995551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58D" w14:textId="77777777" w:rsidR="00B07EDB" w:rsidRDefault="00B07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EE0C00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3BC51F5"/>
    <w:multiLevelType w:val="multilevel"/>
    <w:tmpl w:val="9D52DB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4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6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0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2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5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511994105">
    <w:abstractNumId w:val="27"/>
  </w:num>
  <w:num w:numId="2" w16cid:durableId="745809905">
    <w:abstractNumId w:val="28"/>
  </w:num>
  <w:num w:numId="3" w16cid:durableId="125855143">
    <w:abstractNumId w:val="8"/>
  </w:num>
  <w:num w:numId="4" w16cid:durableId="1909919029">
    <w:abstractNumId w:val="13"/>
  </w:num>
  <w:num w:numId="5" w16cid:durableId="749236107">
    <w:abstractNumId w:val="33"/>
  </w:num>
  <w:num w:numId="6" w16cid:durableId="1116293174">
    <w:abstractNumId w:val="38"/>
  </w:num>
  <w:num w:numId="7" w16cid:durableId="344675721">
    <w:abstractNumId w:val="14"/>
  </w:num>
  <w:num w:numId="8" w16cid:durableId="2079553526">
    <w:abstractNumId w:val="5"/>
  </w:num>
  <w:num w:numId="9" w16cid:durableId="185488166">
    <w:abstractNumId w:val="6"/>
  </w:num>
  <w:num w:numId="10" w16cid:durableId="75127125">
    <w:abstractNumId w:val="21"/>
  </w:num>
  <w:num w:numId="11" w16cid:durableId="197089881">
    <w:abstractNumId w:val="17"/>
  </w:num>
  <w:num w:numId="12" w16cid:durableId="720788591">
    <w:abstractNumId w:val="19"/>
  </w:num>
  <w:num w:numId="13" w16cid:durableId="1262296397">
    <w:abstractNumId w:val="10"/>
  </w:num>
  <w:num w:numId="14" w16cid:durableId="1515654162">
    <w:abstractNumId w:val="23"/>
  </w:num>
  <w:num w:numId="15" w16cid:durableId="864516389">
    <w:abstractNumId w:val="31"/>
  </w:num>
  <w:num w:numId="16" w16cid:durableId="297225772">
    <w:abstractNumId w:val="32"/>
  </w:num>
  <w:num w:numId="17" w16cid:durableId="759761341">
    <w:abstractNumId w:val="9"/>
  </w:num>
  <w:num w:numId="18" w16cid:durableId="1034693392">
    <w:abstractNumId w:val="34"/>
  </w:num>
  <w:num w:numId="19" w16cid:durableId="437531060">
    <w:abstractNumId w:val="25"/>
  </w:num>
  <w:num w:numId="20" w16cid:durableId="1698774351">
    <w:abstractNumId w:val="30"/>
  </w:num>
  <w:num w:numId="21" w16cid:durableId="2025552113">
    <w:abstractNumId w:val="36"/>
  </w:num>
  <w:num w:numId="22" w16cid:durableId="730538513">
    <w:abstractNumId w:val="26"/>
  </w:num>
  <w:num w:numId="23" w16cid:durableId="2027511253">
    <w:abstractNumId w:val="12"/>
  </w:num>
  <w:num w:numId="24" w16cid:durableId="122692978">
    <w:abstractNumId w:val="15"/>
  </w:num>
  <w:num w:numId="25" w16cid:durableId="409038924">
    <w:abstractNumId w:val="24"/>
  </w:num>
  <w:num w:numId="26" w16cid:durableId="655650525">
    <w:abstractNumId w:val="2"/>
  </w:num>
  <w:num w:numId="27" w16cid:durableId="1223445933">
    <w:abstractNumId w:val="1"/>
  </w:num>
  <w:num w:numId="28" w16cid:durableId="1299260100">
    <w:abstractNumId w:val="11"/>
  </w:num>
  <w:num w:numId="29" w16cid:durableId="1646399692">
    <w:abstractNumId w:val="18"/>
  </w:num>
  <w:num w:numId="30" w16cid:durableId="1970159644">
    <w:abstractNumId w:val="4"/>
  </w:num>
  <w:num w:numId="31" w16cid:durableId="1823420952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6868045">
    <w:abstractNumId w:val="16"/>
  </w:num>
  <w:num w:numId="33" w16cid:durableId="1224871079">
    <w:abstractNumId w:val="7"/>
  </w:num>
  <w:num w:numId="34" w16cid:durableId="250746854">
    <w:abstractNumId w:val="29"/>
  </w:num>
  <w:num w:numId="35" w16cid:durableId="806046000">
    <w:abstractNumId w:val="22"/>
  </w:num>
  <w:num w:numId="36" w16cid:durableId="112599566">
    <w:abstractNumId w:val="35"/>
  </w:num>
  <w:num w:numId="37" w16cid:durableId="395669818">
    <w:abstractNumId w:val="3"/>
  </w:num>
  <w:num w:numId="38" w16cid:durableId="1076783003">
    <w:abstractNumId w:val="37"/>
  </w:num>
  <w:num w:numId="39" w16cid:durableId="1386372478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466B"/>
    <w:rsid w:val="00007D19"/>
    <w:rsid w:val="00010E6F"/>
    <w:rsid w:val="00013C19"/>
    <w:rsid w:val="00014557"/>
    <w:rsid w:val="0001549B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344"/>
    <w:rsid w:val="0005044C"/>
    <w:rsid w:val="00057352"/>
    <w:rsid w:val="00057848"/>
    <w:rsid w:val="00060E36"/>
    <w:rsid w:val="000620DD"/>
    <w:rsid w:val="00063838"/>
    <w:rsid w:val="00063B71"/>
    <w:rsid w:val="000671AF"/>
    <w:rsid w:val="00067AAD"/>
    <w:rsid w:val="00071498"/>
    <w:rsid w:val="00072DD7"/>
    <w:rsid w:val="00073144"/>
    <w:rsid w:val="0007540A"/>
    <w:rsid w:val="0007677B"/>
    <w:rsid w:val="00080F7A"/>
    <w:rsid w:val="00082DF6"/>
    <w:rsid w:val="00083317"/>
    <w:rsid w:val="00084115"/>
    <w:rsid w:val="000857E3"/>
    <w:rsid w:val="0008588B"/>
    <w:rsid w:val="000877C3"/>
    <w:rsid w:val="00093F9E"/>
    <w:rsid w:val="000948E1"/>
    <w:rsid w:val="000A0AF5"/>
    <w:rsid w:val="000A112E"/>
    <w:rsid w:val="000A1365"/>
    <w:rsid w:val="000A13DB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57D"/>
    <w:rsid w:val="000C77C8"/>
    <w:rsid w:val="000D073B"/>
    <w:rsid w:val="000D082B"/>
    <w:rsid w:val="000D08CC"/>
    <w:rsid w:val="000D1736"/>
    <w:rsid w:val="000D5288"/>
    <w:rsid w:val="000E1899"/>
    <w:rsid w:val="000E4AD5"/>
    <w:rsid w:val="000E6355"/>
    <w:rsid w:val="000E6356"/>
    <w:rsid w:val="000F0D31"/>
    <w:rsid w:val="000F101C"/>
    <w:rsid w:val="000F1053"/>
    <w:rsid w:val="000F2D46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1706A"/>
    <w:rsid w:val="00120B30"/>
    <w:rsid w:val="00125E45"/>
    <w:rsid w:val="00127D3C"/>
    <w:rsid w:val="00127F45"/>
    <w:rsid w:val="0013170A"/>
    <w:rsid w:val="001347D6"/>
    <w:rsid w:val="0013534D"/>
    <w:rsid w:val="00135A1A"/>
    <w:rsid w:val="0014326D"/>
    <w:rsid w:val="00144D20"/>
    <w:rsid w:val="00144EB0"/>
    <w:rsid w:val="0015437F"/>
    <w:rsid w:val="00155E34"/>
    <w:rsid w:val="00164437"/>
    <w:rsid w:val="00170E69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568E"/>
    <w:rsid w:val="001A7ABF"/>
    <w:rsid w:val="001A7D39"/>
    <w:rsid w:val="001B4949"/>
    <w:rsid w:val="001B4F4B"/>
    <w:rsid w:val="001B5018"/>
    <w:rsid w:val="001B56C8"/>
    <w:rsid w:val="001B61A6"/>
    <w:rsid w:val="001C2418"/>
    <w:rsid w:val="001C3972"/>
    <w:rsid w:val="001C3DFC"/>
    <w:rsid w:val="001C413C"/>
    <w:rsid w:val="001C49DA"/>
    <w:rsid w:val="001C6340"/>
    <w:rsid w:val="001C7657"/>
    <w:rsid w:val="001D04DA"/>
    <w:rsid w:val="001D1B2E"/>
    <w:rsid w:val="001D2704"/>
    <w:rsid w:val="001D37AE"/>
    <w:rsid w:val="001D380F"/>
    <w:rsid w:val="001D413A"/>
    <w:rsid w:val="001D69AF"/>
    <w:rsid w:val="001D7E25"/>
    <w:rsid w:val="001E3B38"/>
    <w:rsid w:val="001E4DFD"/>
    <w:rsid w:val="001E4EF7"/>
    <w:rsid w:val="001E6E02"/>
    <w:rsid w:val="001F0981"/>
    <w:rsid w:val="001F1E85"/>
    <w:rsid w:val="001F2D6E"/>
    <w:rsid w:val="001F6068"/>
    <w:rsid w:val="00202FB1"/>
    <w:rsid w:val="00203174"/>
    <w:rsid w:val="0020351B"/>
    <w:rsid w:val="00203A03"/>
    <w:rsid w:val="00211056"/>
    <w:rsid w:val="0021137A"/>
    <w:rsid w:val="00215ABF"/>
    <w:rsid w:val="00221018"/>
    <w:rsid w:val="00224E34"/>
    <w:rsid w:val="00227203"/>
    <w:rsid w:val="00227361"/>
    <w:rsid w:val="00227AD9"/>
    <w:rsid w:val="00232A1F"/>
    <w:rsid w:val="00235E99"/>
    <w:rsid w:val="00240B17"/>
    <w:rsid w:val="0024230F"/>
    <w:rsid w:val="00242401"/>
    <w:rsid w:val="00245296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73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87F19"/>
    <w:rsid w:val="00290834"/>
    <w:rsid w:val="002918D3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B7BC2"/>
    <w:rsid w:val="002C1F6A"/>
    <w:rsid w:val="002C31E4"/>
    <w:rsid w:val="002C3271"/>
    <w:rsid w:val="002C582D"/>
    <w:rsid w:val="002D2701"/>
    <w:rsid w:val="002D36AF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5B67"/>
    <w:rsid w:val="002F78EE"/>
    <w:rsid w:val="0030010F"/>
    <w:rsid w:val="003002AE"/>
    <w:rsid w:val="003023DD"/>
    <w:rsid w:val="00303300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349C4"/>
    <w:rsid w:val="003364FE"/>
    <w:rsid w:val="0034067B"/>
    <w:rsid w:val="0034127E"/>
    <w:rsid w:val="00342283"/>
    <w:rsid w:val="00346DE4"/>
    <w:rsid w:val="0034794F"/>
    <w:rsid w:val="00350950"/>
    <w:rsid w:val="00351FFA"/>
    <w:rsid w:val="00352DC1"/>
    <w:rsid w:val="00352EFB"/>
    <w:rsid w:val="003554AA"/>
    <w:rsid w:val="0035559A"/>
    <w:rsid w:val="003559AC"/>
    <w:rsid w:val="003606EF"/>
    <w:rsid w:val="0036171F"/>
    <w:rsid w:val="00363979"/>
    <w:rsid w:val="00364489"/>
    <w:rsid w:val="00364798"/>
    <w:rsid w:val="00364B39"/>
    <w:rsid w:val="00365AE0"/>
    <w:rsid w:val="00365E1F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3777"/>
    <w:rsid w:val="003951A8"/>
    <w:rsid w:val="00395BBC"/>
    <w:rsid w:val="00396CBF"/>
    <w:rsid w:val="0039784F"/>
    <w:rsid w:val="003A0FD3"/>
    <w:rsid w:val="003A2218"/>
    <w:rsid w:val="003A365B"/>
    <w:rsid w:val="003A440F"/>
    <w:rsid w:val="003A58B9"/>
    <w:rsid w:val="003A6D4D"/>
    <w:rsid w:val="003A76B3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33F"/>
    <w:rsid w:val="003B788E"/>
    <w:rsid w:val="003B7F14"/>
    <w:rsid w:val="003C259E"/>
    <w:rsid w:val="003C3678"/>
    <w:rsid w:val="003C450E"/>
    <w:rsid w:val="003C658B"/>
    <w:rsid w:val="003D00E3"/>
    <w:rsid w:val="003D0670"/>
    <w:rsid w:val="003D18EB"/>
    <w:rsid w:val="003D1B50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43"/>
    <w:rsid w:val="00401CC1"/>
    <w:rsid w:val="00404BF4"/>
    <w:rsid w:val="00405FA4"/>
    <w:rsid w:val="0040622F"/>
    <w:rsid w:val="00406596"/>
    <w:rsid w:val="00406952"/>
    <w:rsid w:val="00407277"/>
    <w:rsid w:val="004078A6"/>
    <w:rsid w:val="00410F9B"/>
    <w:rsid w:val="004112C9"/>
    <w:rsid w:val="00412C00"/>
    <w:rsid w:val="00412DB6"/>
    <w:rsid w:val="0041335F"/>
    <w:rsid w:val="00416898"/>
    <w:rsid w:val="0042016C"/>
    <w:rsid w:val="00423C32"/>
    <w:rsid w:val="0042595F"/>
    <w:rsid w:val="00433902"/>
    <w:rsid w:val="004430BD"/>
    <w:rsid w:val="004458C4"/>
    <w:rsid w:val="0045310E"/>
    <w:rsid w:val="00453419"/>
    <w:rsid w:val="004534D5"/>
    <w:rsid w:val="0045466E"/>
    <w:rsid w:val="004553D7"/>
    <w:rsid w:val="0045574F"/>
    <w:rsid w:val="00461949"/>
    <w:rsid w:val="00461C37"/>
    <w:rsid w:val="00461EF7"/>
    <w:rsid w:val="00465091"/>
    <w:rsid w:val="00467229"/>
    <w:rsid w:val="00467CFC"/>
    <w:rsid w:val="00471939"/>
    <w:rsid w:val="0047205F"/>
    <w:rsid w:val="004721AE"/>
    <w:rsid w:val="00474D10"/>
    <w:rsid w:val="00474E60"/>
    <w:rsid w:val="004753F1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27E0"/>
    <w:rsid w:val="004A386E"/>
    <w:rsid w:val="004A58A7"/>
    <w:rsid w:val="004A5BA7"/>
    <w:rsid w:val="004A66A7"/>
    <w:rsid w:val="004A7032"/>
    <w:rsid w:val="004A718C"/>
    <w:rsid w:val="004B53EC"/>
    <w:rsid w:val="004B6A29"/>
    <w:rsid w:val="004B6C0F"/>
    <w:rsid w:val="004B73B1"/>
    <w:rsid w:val="004C16FE"/>
    <w:rsid w:val="004C3462"/>
    <w:rsid w:val="004C42E5"/>
    <w:rsid w:val="004C505E"/>
    <w:rsid w:val="004C5FB6"/>
    <w:rsid w:val="004C65D8"/>
    <w:rsid w:val="004D1B8E"/>
    <w:rsid w:val="004D6C15"/>
    <w:rsid w:val="004D6DD9"/>
    <w:rsid w:val="004D75EC"/>
    <w:rsid w:val="004D79C0"/>
    <w:rsid w:val="004E015A"/>
    <w:rsid w:val="004E077C"/>
    <w:rsid w:val="004E20F3"/>
    <w:rsid w:val="004E27D4"/>
    <w:rsid w:val="004E3D50"/>
    <w:rsid w:val="004E6083"/>
    <w:rsid w:val="004E6A3C"/>
    <w:rsid w:val="004E7DFC"/>
    <w:rsid w:val="004F11E7"/>
    <w:rsid w:val="004F15BF"/>
    <w:rsid w:val="004F249C"/>
    <w:rsid w:val="004F25D6"/>
    <w:rsid w:val="004F3C1C"/>
    <w:rsid w:val="004F4164"/>
    <w:rsid w:val="005003E9"/>
    <w:rsid w:val="00501EF3"/>
    <w:rsid w:val="00502040"/>
    <w:rsid w:val="0050335D"/>
    <w:rsid w:val="00503619"/>
    <w:rsid w:val="005037B5"/>
    <w:rsid w:val="005063E2"/>
    <w:rsid w:val="00506527"/>
    <w:rsid w:val="005065FA"/>
    <w:rsid w:val="0050744D"/>
    <w:rsid w:val="00507E14"/>
    <w:rsid w:val="00510A9D"/>
    <w:rsid w:val="0051299F"/>
    <w:rsid w:val="00513D35"/>
    <w:rsid w:val="00515332"/>
    <w:rsid w:val="00515771"/>
    <w:rsid w:val="00516898"/>
    <w:rsid w:val="00521FF7"/>
    <w:rsid w:val="005237D6"/>
    <w:rsid w:val="005259F7"/>
    <w:rsid w:val="0052651C"/>
    <w:rsid w:val="0053063E"/>
    <w:rsid w:val="00530CE1"/>
    <w:rsid w:val="00532348"/>
    <w:rsid w:val="00535627"/>
    <w:rsid w:val="00536C56"/>
    <w:rsid w:val="00537371"/>
    <w:rsid w:val="00537586"/>
    <w:rsid w:val="005377F3"/>
    <w:rsid w:val="00541766"/>
    <w:rsid w:val="005419B9"/>
    <w:rsid w:val="005439A1"/>
    <w:rsid w:val="0054626E"/>
    <w:rsid w:val="00550F78"/>
    <w:rsid w:val="005540CC"/>
    <w:rsid w:val="0055648F"/>
    <w:rsid w:val="00560E97"/>
    <w:rsid w:val="00562FB9"/>
    <w:rsid w:val="00565B6A"/>
    <w:rsid w:val="00566538"/>
    <w:rsid w:val="00567874"/>
    <w:rsid w:val="00567E3F"/>
    <w:rsid w:val="00571919"/>
    <w:rsid w:val="00574CCF"/>
    <w:rsid w:val="00575F29"/>
    <w:rsid w:val="00576B74"/>
    <w:rsid w:val="00577F87"/>
    <w:rsid w:val="00581DAE"/>
    <w:rsid w:val="005823D0"/>
    <w:rsid w:val="0058305B"/>
    <w:rsid w:val="0058489C"/>
    <w:rsid w:val="005869FE"/>
    <w:rsid w:val="00587400"/>
    <w:rsid w:val="005908A6"/>
    <w:rsid w:val="00590950"/>
    <w:rsid w:val="00591889"/>
    <w:rsid w:val="00591AF4"/>
    <w:rsid w:val="005920B1"/>
    <w:rsid w:val="00595D1B"/>
    <w:rsid w:val="0059636A"/>
    <w:rsid w:val="005A1A14"/>
    <w:rsid w:val="005A57F3"/>
    <w:rsid w:val="005A61C1"/>
    <w:rsid w:val="005A664B"/>
    <w:rsid w:val="005A6896"/>
    <w:rsid w:val="005A6FD5"/>
    <w:rsid w:val="005B0CF3"/>
    <w:rsid w:val="005B24FA"/>
    <w:rsid w:val="005B3494"/>
    <w:rsid w:val="005B3901"/>
    <w:rsid w:val="005B429E"/>
    <w:rsid w:val="005C0724"/>
    <w:rsid w:val="005C0750"/>
    <w:rsid w:val="005C2345"/>
    <w:rsid w:val="005C2EF3"/>
    <w:rsid w:val="005C2FB0"/>
    <w:rsid w:val="005C343B"/>
    <w:rsid w:val="005C4970"/>
    <w:rsid w:val="005C6F32"/>
    <w:rsid w:val="005D00C6"/>
    <w:rsid w:val="005D136B"/>
    <w:rsid w:val="005D5684"/>
    <w:rsid w:val="005D5C62"/>
    <w:rsid w:val="005D6227"/>
    <w:rsid w:val="005D7652"/>
    <w:rsid w:val="005E0BB0"/>
    <w:rsid w:val="005E100F"/>
    <w:rsid w:val="005E3E3F"/>
    <w:rsid w:val="005E6D77"/>
    <w:rsid w:val="005E7E22"/>
    <w:rsid w:val="005F0662"/>
    <w:rsid w:val="005F0CA6"/>
    <w:rsid w:val="005F11F5"/>
    <w:rsid w:val="005F3CFB"/>
    <w:rsid w:val="005F5DDC"/>
    <w:rsid w:val="005F6E2B"/>
    <w:rsid w:val="00600D17"/>
    <w:rsid w:val="00601989"/>
    <w:rsid w:val="006029EF"/>
    <w:rsid w:val="00605A8E"/>
    <w:rsid w:val="00607324"/>
    <w:rsid w:val="00607D62"/>
    <w:rsid w:val="00610768"/>
    <w:rsid w:val="0061097F"/>
    <w:rsid w:val="00610F71"/>
    <w:rsid w:val="00610FF1"/>
    <w:rsid w:val="0061250C"/>
    <w:rsid w:val="00612E59"/>
    <w:rsid w:val="006167BD"/>
    <w:rsid w:val="006173DA"/>
    <w:rsid w:val="00617CA7"/>
    <w:rsid w:val="006202A7"/>
    <w:rsid w:val="006205D5"/>
    <w:rsid w:val="006211F9"/>
    <w:rsid w:val="006215D8"/>
    <w:rsid w:val="00621BC7"/>
    <w:rsid w:val="00622F48"/>
    <w:rsid w:val="00623B4A"/>
    <w:rsid w:val="006242BC"/>
    <w:rsid w:val="00624F89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46AE9"/>
    <w:rsid w:val="006507D7"/>
    <w:rsid w:val="0065412C"/>
    <w:rsid w:val="006646CE"/>
    <w:rsid w:val="006657C9"/>
    <w:rsid w:val="006665A7"/>
    <w:rsid w:val="0066663E"/>
    <w:rsid w:val="006704E5"/>
    <w:rsid w:val="00671BB8"/>
    <w:rsid w:val="00671BC6"/>
    <w:rsid w:val="00673694"/>
    <w:rsid w:val="00674A2A"/>
    <w:rsid w:val="00675711"/>
    <w:rsid w:val="00675BCC"/>
    <w:rsid w:val="0068015E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0B14"/>
    <w:rsid w:val="006B107E"/>
    <w:rsid w:val="006B3940"/>
    <w:rsid w:val="006B420B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2CED"/>
    <w:rsid w:val="006E3751"/>
    <w:rsid w:val="006E4630"/>
    <w:rsid w:val="006E6E15"/>
    <w:rsid w:val="006F0041"/>
    <w:rsid w:val="006F1C69"/>
    <w:rsid w:val="006F3329"/>
    <w:rsid w:val="006F437B"/>
    <w:rsid w:val="006F43A5"/>
    <w:rsid w:val="006F4B29"/>
    <w:rsid w:val="006F4FAB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097E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315F"/>
    <w:rsid w:val="0075460E"/>
    <w:rsid w:val="00754DF4"/>
    <w:rsid w:val="00755A4E"/>
    <w:rsid w:val="00757057"/>
    <w:rsid w:val="00760ABB"/>
    <w:rsid w:val="0076290F"/>
    <w:rsid w:val="0076601B"/>
    <w:rsid w:val="007661BD"/>
    <w:rsid w:val="0077003A"/>
    <w:rsid w:val="0077230B"/>
    <w:rsid w:val="007745B5"/>
    <w:rsid w:val="007769C1"/>
    <w:rsid w:val="007823BF"/>
    <w:rsid w:val="00783B26"/>
    <w:rsid w:val="00784865"/>
    <w:rsid w:val="00791568"/>
    <w:rsid w:val="00793210"/>
    <w:rsid w:val="007947EB"/>
    <w:rsid w:val="007963C4"/>
    <w:rsid w:val="00797273"/>
    <w:rsid w:val="007A1515"/>
    <w:rsid w:val="007A17F1"/>
    <w:rsid w:val="007A21A5"/>
    <w:rsid w:val="007A24B2"/>
    <w:rsid w:val="007A3695"/>
    <w:rsid w:val="007A4E09"/>
    <w:rsid w:val="007B08B3"/>
    <w:rsid w:val="007B41DD"/>
    <w:rsid w:val="007B4FAA"/>
    <w:rsid w:val="007B5491"/>
    <w:rsid w:val="007B6675"/>
    <w:rsid w:val="007B6DCA"/>
    <w:rsid w:val="007B7B63"/>
    <w:rsid w:val="007C01A7"/>
    <w:rsid w:val="007C03C3"/>
    <w:rsid w:val="007C1AEF"/>
    <w:rsid w:val="007C1D99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036B1"/>
    <w:rsid w:val="00807FC2"/>
    <w:rsid w:val="00810FEF"/>
    <w:rsid w:val="008121E8"/>
    <w:rsid w:val="00812237"/>
    <w:rsid w:val="00814022"/>
    <w:rsid w:val="00814915"/>
    <w:rsid w:val="008174F2"/>
    <w:rsid w:val="00821293"/>
    <w:rsid w:val="008218B9"/>
    <w:rsid w:val="00823EC8"/>
    <w:rsid w:val="00824939"/>
    <w:rsid w:val="00825E7F"/>
    <w:rsid w:val="0082627B"/>
    <w:rsid w:val="00827AED"/>
    <w:rsid w:val="008349C3"/>
    <w:rsid w:val="00834C9A"/>
    <w:rsid w:val="00835198"/>
    <w:rsid w:val="00835C30"/>
    <w:rsid w:val="0084328D"/>
    <w:rsid w:val="008438F7"/>
    <w:rsid w:val="00843925"/>
    <w:rsid w:val="00844E4D"/>
    <w:rsid w:val="00844F95"/>
    <w:rsid w:val="00845369"/>
    <w:rsid w:val="00847889"/>
    <w:rsid w:val="00850197"/>
    <w:rsid w:val="00852A71"/>
    <w:rsid w:val="008536FF"/>
    <w:rsid w:val="00855319"/>
    <w:rsid w:val="0086405D"/>
    <w:rsid w:val="00864BE3"/>
    <w:rsid w:val="008665DA"/>
    <w:rsid w:val="00870429"/>
    <w:rsid w:val="00870AC3"/>
    <w:rsid w:val="00870DD2"/>
    <w:rsid w:val="00870E4B"/>
    <w:rsid w:val="00871440"/>
    <w:rsid w:val="00871C94"/>
    <w:rsid w:val="0087291B"/>
    <w:rsid w:val="008760E1"/>
    <w:rsid w:val="008767C5"/>
    <w:rsid w:val="0088121E"/>
    <w:rsid w:val="0088344F"/>
    <w:rsid w:val="00892F21"/>
    <w:rsid w:val="0089389B"/>
    <w:rsid w:val="008962C8"/>
    <w:rsid w:val="008964B8"/>
    <w:rsid w:val="00896D1B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27AB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26FE"/>
    <w:rsid w:val="008F6630"/>
    <w:rsid w:val="008F7386"/>
    <w:rsid w:val="00900EBE"/>
    <w:rsid w:val="009010A7"/>
    <w:rsid w:val="00901AAB"/>
    <w:rsid w:val="00901FC5"/>
    <w:rsid w:val="009035B9"/>
    <w:rsid w:val="00904AD6"/>
    <w:rsid w:val="009056AC"/>
    <w:rsid w:val="00911B9C"/>
    <w:rsid w:val="00911BEB"/>
    <w:rsid w:val="00912792"/>
    <w:rsid w:val="00912DF2"/>
    <w:rsid w:val="0091510B"/>
    <w:rsid w:val="00916683"/>
    <w:rsid w:val="00916980"/>
    <w:rsid w:val="00917525"/>
    <w:rsid w:val="00917979"/>
    <w:rsid w:val="00922F54"/>
    <w:rsid w:val="009240D3"/>
    <w:rsid w:val="00925B13"/>
    <w:rsid w:val="00930D5C"/>
    <w:rsid w:val="00931C0C"/>
    <w:rsid w:val="009326F9"/>
    <w:rsid w:val="00932C35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47F3B"/>
    <w:rsid w:val="00950F72"/>
    <w:rsid w:val="009514AA"/>
    <w:rsid w:val="009522C3"/>
    <w:rsid w:val="00954731"/>
    <w:rsid w:val="0095474F"/>
    <w:rsid w:val="009607D2"/>
    <w:rsid w:val="009622E0"/>
    <w:rsid w:val="00966FFD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1779"/>
    <w:rsid w:val="009A3C5D"/>
    <w:rsid w:val="009A40C0"/>
    <w:rsid w:val="009A4F30"/>
    <w:rsid w:val="009A7B73"/>
    <w:rsid w:val="009B0787"/>
    <w:rsid w:val="009B13CF"/>
    <w:rsid w:val="009B5E1D"/>
    <w:rsid w:val="009B781B"/>
    <w:rsid w:val="009B79E5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1F2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E586B"/>
    <w:rsid w:val="009F0263"/>
    <w:rsid w:val="009F1F52"/>
    <w:rsid w:val="009F2D70"/>
    <w:rsid w:val="009F3312"/>
    <w:rsid w:val="009F61CE"/>
    <w:rsid w:val="009F6FBC"/>
    <w:rsid w:val="009F7AA0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366D9"/>
    <w:rsid w:val="00A4182C"/>
    <w:rsid w:val="00A422F4"/>
    <w:rsid w:val="00A4302B"/>
    <w:rsid w:val="00A44243"/>
    <w:rsid w:val="00A46417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195D"/>
    <w:rsid w:val="00A72AFF"/>
    <w:rsid w:val="00A7629E"/>
    <w:rsid w:val="00A7687C"/>
    <w:rsid w:val="00A84D7F"/>
    <w:rsid w:val="00A86FF9"/>
    <w:rsid w:val="00A87FF9"/>
    <w:rsid w:val="00A92A7E"/>
    <w:rsid w:val="00A92F89"/>
    <w:rsid w:val="00A9311C"/>
    <w:rsid w:val="00A93311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2252"/>
    <w:rsid w:val="00AD30AD"/>
    <w:rsid w:val="00AD43F0"/>
    <w:rsid w:val="00AD4FF8"/>
    <w:rsid w:val="00AD659E"/>
    <w:rsid w:val="00AE00A8"/>
    <w:rsid w:val="00AE35CC"/>
    <w:rsid w:val="00AF161C"/>
    <w:rsid w:val="00AF2459"/>
    <w:rsid w:val="00AF2CE2"/>
    <w:rsid w:val="00AF3560"/>
    <w:rsid w:val="00AF4ACA"/>
    <w:rsid w:val="00AF518E"/>
    <w:rsid w:val="00AF5B80"/>
    <w:rsid w:val="00AF76D7"/>
    <w:rsid w:val="00B02035"/>
    <w:rsid w:val="00B02CB6"/>
    <w:rsid w:val="00B03279"/>
    <w:rsid w:val="00B07EDB"/>
    <w:rsid w:val="00B11DA4"/>
    <w:rsid w:val="00B146B3"/>
    <w:rsid w:val="00B20341"/>
    <w:rsid w:val="00B21468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66C48"/>
    <w:rsid w:val="00B714AE"/>
    <w:rsid w:val="00B725E2"/>
    <w:rsid w:val="00B74C07"/>
    <w:rsid w:val="00B75CCF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97F1D"/>
    <w:rsid w:val="00BA0D50"/>
    <w:rsid w:val="00BA1031"/>
    <w:rsid w:val="00BA2450"/>
    <w:rsid w:val="00BA35B2"/>
    <w:rsid w:val="00BA3A2D"/>
    <w:rsid w:val="00BA7329"/>
    <w:rsid w:val="00BA759A"/>
    <w:rsid w:val="00BA7777"/>
    <w:rsid w:val="00BB2337"/>
    <w:rsid w:val="00BB2590"/>
    <w:rsid w:val="00BB34DD"/>
    <w:rsid w:val="00BB46BE"/>
    <w:rsid w:val="00BB6A6A"/>
    <w:rsid w:val="00BC772A"/>
    <w:rsid w:val="00BD2256"/>
    <w:rsid w:val="00BD5F05"/>
    <w:rsid w:val="00BD6C89"/>
    <w:rsid w:val="00BD70D9"/>
    <w:rsid w:val="00BE0D21"/>
    <w:rsid w:val="00BE16EA"/>
    <w:rsid w:val="00BE20CC"/>
    <w:rsid w:val="00BE2F99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07DE9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170AA"/>
    <w:rsid w:val="00C17648"/>
    <w:rsid w:val="00C20048"/>
    <w:rsid w:val="00C20332"/>
    <w:rsid w:val="00C20C4F"/>
    <w:rsid w:val="00C21BEE"/>
    <w:rsid w:val="00C22A28"/>
    <w:rsid w:val="00C239E4"/>
    <w:rsid w:val="00C244AB"/>
    <w:rsid w:val="00C26D8F"/>
    <w:rsid w:val="00C30E02"/>
    <w:rsid w:val="00C3189C"/>
    <w:rsid w:val="00C34C4B"/>
    <w:rsid w:val="00C37527"/>
    <w:rsid w:val="00C377E8"/>
    <w:rsid w:val="00C41D6E"/>
    <w:rsid w:val="00C41F4B"/>
    <w:rsid w:val="00C45084"/>
    <w:rsid w:val="00C4519F"/>
    <w:rsid w:val="00C46EF9"/>
    <w:rsid w:val="00C47E20"/>
    <w:rsid w:val="00C55EE1"/>
    <w:rsid w:val="00C600F8"/>
    <w:rsid w:val="00C60735"/>
    <w:rsid w:val="00C61EE1"/>
    <w:rsid w:val="00C64D0F"/>
    <w:rsid w:val="00C64D62"/>
    <w:rsid w:val="00C671B1"/>
    <w:rsid w:val="00C67444"/>
    <w:rsid w:val="00C67E55"/>
    <w:rsid w:val="00C71100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87EFC"/>
    <w:rsid w:val="00C936EB"/>
    <w:rsid w:val="00C96EE5"/>
    <w:rsid w:val="00CA0042"/>
    <w:rsid w:val="00CA0F83"/>
    <w:rsid w:val="00CA19D2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C5B86"/>
    <w:rsid w:val="00CD2E23"/>
    <w:rsid w:val="00CD344A"/>
    <w:rsid w:val="00CD3626"/>
    <w:rsid w:val="00CD60EA"/>
    <w:rsid w:val="00CD6687"/>
    <w:rsid w:val="00CD6E54"/>
    <w:rsid w:val="00CE1656"/>
    <w:rsid w:val="00CE1F77"/>
    <w:rsid w:val="00CE2F7F"/>
    <w:rsid w:val="00CE358B"/>
    <w:rsid w:val="00CE3B08"/>
    <w:rsid w:val="00CE65FB"/>
    <w:rsid w:val="00CF11A9"/>
    <w:rsid w:val="00CF1D09"/>
    <w:rsid w:val="00CF5377"/>
    <w:rsid w:val="00CF686F"/>
    <w:rsid w:val="00CF7050"/>
    <w:rsid w:val="00CF73D4"/>
    <w:rsid w:val="00CF7CAC"/>
    <w:rsid w:val="00D00DAC"/>
    <w:rsid w:val="00D01657"/>
    <w:rsid w:val="00D01881"/>
    <w:rsid w:val="00D040AA"/>
    <w:rsid w:val="00D05770"/>
    <w:rsid w:val="00D110A6"/>
    <w:rsid w:val="00D13DFD"/>
    <w:rsid w:val="00D13F4F"/>
    <w:rsid w:val="00D1574B"/>
    <w:rsid w:val="00D1680A"/>
    <w:rsid w:val="00D2295C"/>
    <w:rsid w:val="00D2748B"/>
    <w:rsid w:val="00D319FE"/>
    <w:rsid w:val="00D31EE7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0984"/>
    <w:rsid w:val="00D626B4"/>
    <w:rsid w:val="00D6523C"/>
    <w:rsid w:val="00D65AB7"/>
    <w:rsid w:val="00D66974"/>
    <w:rsid w:val="00D66B5A"/>
    <w:rsid w:val="00D678F2"/>
    <w:rsid w:val="00D71829"/>
    <w:rsid w:val="00D75960"/>
    <w:rsid w:val="00D80BD2"/>
    <w:rsid w:val="00D81AEF"/>
    <w:rsid w:val="00D83C40"/>
    <w:rsid w:val="00D9138D"/>
    <w:rsid w:val="00D9227B"/>
    <w:rsid w:val="00D92E0B"/>
    <w:rsid w:val="00D937F1"/>
    <w:rsid w:val="00D93953"/>
    <w:rsid w:val="00D941CE"/>
    <w:rsid w:val="00D97CDE"/>
    <w:rsid w:val="00DA1DDE"/>
    <w:rsid w:val="00DA21FA"/>
    <w:rsid w:val="00DA6403"/>
    <w:rsid w:val="00DA6F4D"/>
    <w:rsid w:val="00DB341F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61E1"/>
    <w:rsid w:val="00DD7680"/>
    <w:rsid w:val="00DE02C1"/>
    <w:rsid w:val="00DE0710"/>
    <w:rsid w:val="00DE12B0"/>
    <w:rsid w:val="00DE1F00"/>
    <w:rsid w:val="00DE2AEA"/>
    <w:rsid w:val="00DE70DC"/>
    <w:rsid w:val="00DE7A67"/>
    <w:rsid w:val="00DE7BE9"/>
    <w:rsid w:val="00DF10BE"/>
    <w:rsid w:val="00DF16E5"/>
    <w:rsid w:val="00DF1C8F"/>
    <w:rsid w:val="00DF5262"/>
    <w:rsid w:val="00DF5DA2"/>
    <w:rsid w:val="00DF715A"/>
    <w:rsid w:val="00DF79C8"/>
    <w:rsid w:val="00E01A93"/>
    <w:rsid w:val="00E030D9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C0B"/>
    <w:rsid w:val="00E22E8C"/>
    <w:rsid w:val="00E24849"/>
    <w:rsid w:val="00E25D52"/>
    <w:rsid w:val="00E26700"/>
    <w:rsid w:val="00E2777F"/>
    <w:rsid w:val="00E3087C"/>
    <w:rsid w:val="00E315C9"/>
    <w:rsid w:val="00E31705"/>
    <w:rsid w:val="00E319A1"/>
    <w:rsid w:val="00E31C47"/>
    <w:rsid w:val="00E335F1"/>
    <w:rsid w:val="00E33B88"/>
    <w:rsid w:val="00E36FFA"/>
    <w:rsid w:val="00E41DC9"/>
    <w:rsid w:val="00E41F28"/>
    <w:rsid w:val="00E4267E"/>
    <w:rsid w:val="00E42EB4"/>
    <w:rsid w:val="00E435B1"/>
    <w:rsid w:val="00E44EA0"/>
    <w:rsid w:val="00E46EB8"/>
    <w:rsid w:val="00E50827"/>
    <w:rsid w:val="00E50C86"/>
    <w:rsid w:val="00E510A2"/>
    <w:rsid w:val="00E51117"/>
    <w:rsid w:val="00E515A9"/>
    <w:rsid w:val="00E5208C"/>
    <w:rsid w:val="00E52495"/>
    <w:rsid w:val="00E560C1"/>
    <w:rsid w:val="00E5694A"/>
    <w:rsid w:val="00E56B17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4932"/>
    <w:rsid w:val="00E85DBF"/>
    <w:rsid w:val="00E86ECD"/>
    <w:rsid w:val="00E875C8"/>
    <w:rsid w:val="00E95327"/>
    <w:rsid w:val="00E9784E"/>
    <w:rsid w:val="00E97CE3"/>
    <w:rsid w:val="00EA03E0"/>
    <w:rsid w:val="00EA1B04"/>
    <w:rsid w:val="00EA1C8C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51F9"/>
    <w:rsid w:val="00ED3080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383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2647"/>
    <w:rsid w:val="00F551F6"/>
    <w:rsid w:val="00F552CB"/>
    <w:rsid w:val="00F579CA"/>
    <w:rsid w:val="00F60828"/>
    <w:rsid w:val="00F61777"/>
    <w:rsid w:val="00F62E04"/>
    <w:rsid w:val="00F63C67"/>
    <w:rsid w:val="00F65D60"/>
    <w:rsid w:val="00F65F64"/>
    <w:rsid w:val="00F7129A"/>
    <w:rsid w:val="00F714D1"/>
    <w:rsid w:val="00F7314A"/>
    <w:rsid w:val="00F74620"/>
    <w:rsid w:val="00F746E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972ED"/>
    <w:rsid w:val="00F97840"/>
    <w:rsid w:val="00FA100D"/>
    <w:rsid w:val="00FA1C8C"/>
    <w:rsid w:val="00FA37A0"/>
    <w:rsid w:val="00FA4C6C"/>
    <w:rsid w:val="00FA5430"/>
    <w:rsid w:val="00FA73C8"/>
    <w:rsid w:val="00FA7905"/>
    <w:rsid w:val="00FB2A08"/>
    <w:rsid w:val="00FB325F"/>
    <w:rsid w:val="00FB3957"/>
    <w:rsid w:val="00FB4C15"/>
    <w:rsid w:val="00FB521B"/>
    <w:rsid w:val="00FB552D"/>
    <w:rsid w:val="00FB57D0"/>
    <w:rsid w:val="00FB60B7"/>
    <w:rsid w:val="00FB6499"/>
    <w:rsid w:val="00FB6624"/>
    <w:rsid w:val="00FC00CE"/>
    <w:rsid w:val="00FC1759"/>
    <w:rsid w:val="00FC5A03"/>
    <w:rsid w:val="00FC65EB"/>
    <w:rsid w:val="00FC6F07"/>
    <w:rsid w:val="00FD26AE"/>
    <w:rsid w:val="00FD308E"/>
    <w:rsid w:val="00FD394A"/>
    <w:rsid w:val="00FD3DEA"/>
    <w:rsid w:val="00FD440C"/>
    <w:rsid w:val="00FD5F88"/>
    <w:rsid w:val="00FE0C8A"/>
    <w:rsid w:val="00FE0D53"/>
    <w:rsid w:val="00FE131B"/>
    <w:rsid w:val="00FE294D"/>
    <w:rsid w:val="00FE2BD0"/>
    <w:rsid w:val="00FE3AA1"/>
    <w:rsid w:val="00FE3D94"/>
    <w:rsid w:val="00FE4DFB"/>
    <w:rsid w:val="00FE6AA6"/>
    <w:rsid w:val="00FE705B"/>
    <w:rsid w:val="00FF0448"/>
    <w:rsid w:val="00FF16E2"/>
    <w:rsid w:val="00FF1A87"/>
    <w:rsid w:val="00FF2688"/>
    <w:rsid w:val="00FF3E10"/>
    <w:rsid w:val="00FF3E51"/>
    <w:rsid w:val="00FF40BB"/>
    <w:rsid w:val="00FF49AD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6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8015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6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A5EDB-9217-4A52-9148-55157BCF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18</Pages>
  <Words>9029</Words>
  <Characters>54177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21</cp:revision>
  <cp:lastPrinted>2026-02-01T17:06:00Z</cp:lastPrinted>
  <dcterms:created xsi:type="dcterms:W3CDTF">2025-10-09T10:03:00Z</dcterms:created>
  <dcterms:modified xsi:type="dcterms:W3CDTF">2026-02-01T17:06:00Z</dcterms:modified>
</cp:coreProperties>
</file>